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1319"/>
        <w:gridCol w:w="3519"/>
      </w:tblGrid>
      <w:tr w14:paraId="5AD1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3828" w:type="dxa"/>
          </w:tcPr>
          <w:p w14:paraId="46085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КЫРГЫЗ РЕСПУБЛИКАСЫ</w:t>
            </w:r>
          </w:p>
          <w:p w14:paraId="5C9F0D7A">
            <w:pPr>
              <w:spacing w:after="0" w:line="240" w:lineRule="auto"/>
              <w:ind w:firstLine="420" w:firstLineChars="20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ЖАЛАЛ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АБА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 xml:space="preserve"> ОБЛ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14:paraId="3CFA8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</w:p>
          <w:p w14:paraId="0B802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ТОГУЗ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ТОРО РАЙОНУ</w:t>
            </w:r>
          </w:p>
          <w:p w14:paraId="2F60E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АТАЙ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АЙЫЛ</w:t>
            </w:r>
          </w:p>
          <w:p w14:paraId="42FD6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АЙМАГЫНЫН АЙЫЛДЫК</w:t>
            </w:r>
          </w:p>
          <w:p w14:paraId="5C22B2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</w:tc>
        <w:tc>
          <w:tcPr>
            <w:tcW w:w="1417" w:type="dxa"/>
          </w:tcPr>
          <w:p w14:paraId="45868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Calibri" w:hAnsi="Calibri" w:eastAsia="Times New Roman" w:cs="Times New Roman"/>
                <w:sz w:val="21"/>
                <w:szCs w:val="21"/>
                <w:lang w:val="ru-RU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17145</wp:posOffset>
                  </wp:positionH>
                  <wp:positionV relativeFrom="paragraph">
                    <wp:posOffset>-21590</wp:posOffset>
                  </wp:positionV>
                  <wp:extent cx="720090" cy="720090"/>
                  <wp:effectExtent l="0" t="0" r="11430" b="11430"/>
                  <wp:wrapNone/>
                  <wp:docPr id="13" name="Рисунок 33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33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9" w:type="dxa"/>
          </w:tcPr>
          <w:p w14:paraId="5F137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</w:p>
          <w:p w14:paraId="007A1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ЖАЛАЛ-АБАДСКАЯ ОБЛАСТЬ</w:t>
            </w:r>
          </w:p>
          <w:p w14:paraId="44891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14:paraId="6D6C9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14:paraId="44A6C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14:paraId="1D6D8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14:paraId="7E966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АЙЫЛНОГО АЙМАКА</w:t>
            </w:r>
          </w:p>
        </w:tc>
      </w:tr>
    </w:tbl>
    <w:p w14:paraId="7175D4A4">
      <w:pPr>
        <w:spacing w:after="0" w:line="240" w:lineRule="auto"/>
        <w:ind w:left="-426" w:firstLine="426"/>
        <w:jc w:val="both"/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</w:pPr>
      <w:r>
        <w:rPr>
          <w:rFonts w:ascii="Calibri" w:hAnsi="Calibri" w:eastAsia="Calibri" w:cs="Times New Roman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47625</wp:posOffset>
                </wp:positionV>
                <wp:extent cx="5580380" cy="0"/>
                <wp:effectExtent l="0" t="4445" r="0" b="5080"/>
                <wp:wrapNone/>
                <wp:docPr id="14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o:spt="20" style="position:absolute;left:0pt;margin-left:10.85pt;margin-top:3.75pt;height:0pt;width:439.4pt;z-index:251660288;mso-width-relative:page;mso-height-relative:page;" filled="f" stroked="t" coordsize="21600,21600" o:allowincell="f" o:gfxdata="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0f3RdQAAAAGAQAADwAAAAAAAAABACAAAAAiAAAAZHJzL2Rv&#10;d25yZXYueG1sUEsBAhQAFAAAAAgAh07iQK8movAFAgAA0QMAAA4AAAAAAAAAAQAgAAAAIwEAAGRy&#10;cy9lMm9Eb2MueG1sUEsFBgAAAAAGAAYAWQEAAJo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Times New Roman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1905</wp:posOffset>
                </wp:positionV>
                <wp:extent cx="5581015" cy="0"/>
                <wp:effectExtent l="0" t="17145" r="12065" b="28575"/>
                <wp:wrapNone/>
                <wp:docPr id="15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o:spt="20" style="position:absolute;left:0pt;margin-left:10.1pt;margin-top:0.15pt;height:0pt;width:439.45pt;z-index:251661312;mso-width-relative:page;mso-height-relative:page;" filled="f" stroked="t" coordsize="21600,21600" o:allowincell="f" o:gfxdata="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sf7m1QAAAAQBAAAPAAAAAAAAAAEAIAAAACIAAABkcnMv&#10;ZG93bnJldi54bWxQSwECFAAUAAAACACHTuJA20Xv8gYCAADSAwAADgAAAAAAAAABACAAAAAkAQAA&#10;ZHJzL2Uyb0RvYy54bWxQSwUGAAAAAAYABgBZAQAAn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 xml:space="preserve">                </w: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</w:p>
    <w:p w14:paraId="2CA7356A">
      <w:pPr>
        <w:spacing w:after="160" w:line="254" w:lineRule="auto"/>
        <w:jc w:val="center"/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>Атай айыл аймагынын айылдык кеңешинин (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en-US" w:eastAsia="en-US"/>
        </w:rPr>
        <w:t>I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чакырылышынын)  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shd w:val="clear"/>
          <w:lang w:val="ky-KG" w:eastAsia="en-US"/>
        </w:rPr>
        <w:t>кезек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shd w:val="clear"/>
          <w:lang w:val="ru-RU" w:eastAsia="en-US"/>
        </w:rPr>
        <w:t xml:space="preserve">сиз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shd w:val="clear"/>
          <w:lang w:val="en-US" w:eastAsia="en-US"/>
        </w:rPr>
        <w:t>IX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en-US" w:eastAsia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сессиясынын</w:t>
      </w:r>
    </w:p>
    <w:p w14:paraId="16C8D324">
      <w:pPr>
        <w:spacing w:after="160" w:line="254" w:lineRule="auto"/>
        <w:jc w:val="center"/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№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en-US" w:eastAsia="en-US"/>
        </w:rPr>
        <w:t xml:space="preserve">40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 ТОКТОМУ</w:t>
      </w:r>
    </w:p>
    <w:p w14:paraId="4ED52712">
      <w:pPr>
        <w:numPr>
          <w:ilvl w:val="0"/>
          <w:numId w:val="0"/>
        </w:numPr>
        <w:jc w:val="both"/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en-US" w:eastAsia="en-US"/>
        </w:rPr>
        <w:t xml:space="preserve">09.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>0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en-US" w:eastAsia="en-US"/>
        </w:rPr>
        <w:t>4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>. 2025-жыл                                                                                       Арал  айылы</w:t>
      </w:r>
    </w:p>
    <w:p w14:paraId="4B8C6FFB">
      <w:pPr>
        <w:numPr>
          <w:ilvl w:val="0"/>
          <w:numId w:val="1"/>
        </w:numPr>
        <w:tabs>
          <w:tab w:val="left" w:pos="1560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жылдын 17-мартындагы Атай айылдык Кеңешинин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чакырылышынын кезексиз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XVI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сессиясында кабыл алынган 2 сандуу токтомунун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-пункттун  жокко чыгаруу жөнүндө</w:t>
      </w:r>
    </w:p>
    <w:p w14:paraId="4B419083">
      <w:pPr>
        <w:numPr>
          <w:ilvl w:val="0"/>
          <w:numId w:val="0"/>
        </w:numPr>
        <w:tabs>
          <w:tab w:val="left" w:pos="1560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       </w:t>
      </w:r>
    </w:p>
    <w:p w14:paraId="3D787208">
      <w:pPr>
        <w:shd w:val="clear"/>
        <w:tabs>
          <w:tab w:val="left" w:pos="4365"/>
        </w:tabs>
        <w:spacing w:after="0" w:line="240" w:lineRule="auto"/>
        <w:ind w:firstLine="450" w:firstLineChars="250"/>
        <w:jc w:val="both"/>
        <w:rPr>
          <w:rFonts w:ascii="Times New Roman" w:hAnsi="Times New Roman" w:eastAsiaTheme="minorEastAsia"/>
          <w:b/>
          <w:bCs/>
          <w:sz w:val="24"/>
          <w:szCs w:val="24"/>
          <w:lang w:val="ky-KG" w:eastAsia="ru-RU"/>
        </w:rPr>
      </w:pPr>
      <w:r>
        <w:rPr>
          <w:rFonts w:hint="default" w:ascii="A97_Oktom_Times" w:hAnsi="A97_Oktom_Times"/>
          <w:b/>
          <w:bCs/>
          <w:sz w:val="18"/>
          <w:szCs w:val="18"/>
          <w:lang w:val="ky-KG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  <w:t xml:space="preserve"> 2023-жылдын 17-мартындагы Атай айылдык Кеңешинин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  <w:t xml:space="preserve"> чакырылышынын кезексиз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XVI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  <w:t xml:space="preserve"> сессиясында кабыл алынган 2 сандуу токтомунун 7-п. жокко чыгаруу жөнүндө Тогуз-Торо райондук прокуратурасынын  01. 04. 2025 №25/125-07-11/1-4-00314 сандуу Каршылык билдирүүсүн угуп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жана </w:t>
      </w: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>талкуулап  Атай айыл аймагынын айылдык  Кеңешинин   (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en-US" w:eastAsia="ru-RU"/>
        </w:rPr>
        <w:t>I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шайланышынын) 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ky-KG" w:eastAsia="ru-RU"/>
        </w:rPr>
        <w:t>депутаттарынын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 кезексиз        чакырылган    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en-US" w:eastAsia="ru-RU"/>
        </w:rPr>
        <w:t>IX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сессиясы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en-US" w:eastAsia="ru-RU"/>
        </w:rPr>
        <w:t xml:space="preserve"> </w:t>
      </w:r>
      <w:r>
        <w:rPr>
          <w:rFonts w:hint="default" w:ascii="Times New Roman" w:hAnsi="Times New Roman" w:eastAsiaTheme="minorEastAsia"/>
          <w:b/>
          <w:bCs/>
          <w:sz w:val="24"/>
          <w:szCs w:val="24"/>
          <w:shd w:val="clear"/>
          <w:lang w:val="ky-KG" w:eastAsia="ru-RU"/>
        </w:rPr>
        <w:t>токтом кылат:</w:t>
      </w:r>
    </w:p>
    <w:p w14:paraId="23980BCE">
      <w:pPr>
        <w:spacing w:after="0" w:line="240" w:lineRule="auto"/>
        <w:ind w:firstLine="964" w:firstLineChars="400"/>
        <w:jc w:val="center"/>
        <w:rPr>
          <w:rFonts w:ascii="Times New Roman" w:hAnsi="Times New Roman" w:eastAsiaTheme="minorEastAsia"/>
          <w:b/>
          <w:bCs/>
          <w:sz w:val="24"/>
          <w:szCs w:val="24"/>
          <w:lang w:val="ky-KG" w:eastAsia="ru-RU"/>
        </w:rPr>
      </w:pPr>
    </w:p>
    <w:p w14:paraId="659D4F34">
      <w:pPr>
        <w:numPr>
          <w:ilvl w:val="0"/>
          <w:numId w:val="2"/>
        </w:numPr>
        <w:ind w:left="24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  <w:t xml:space="preserve">2023-  жылдын 17-мартындагы Атай айылдык Кеңешинин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  <w:t xml:space="preserve"> чакырылышынын кезексиз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XVI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  <w:t xml:space="preserve"> сессиясында кабыл алынган 2 сандуу токтомунун 7-пунктту жокко чыгарылсын.</w:t>
      </w:r>
    </w:p>
    <w:p w14:paraId="037EDBD6">
      <w:pPr>
        <w:numPr>
          <w:ilvl w:val="0"/>
          <w:numId w:val="2"/>
        </w:numPr>
        <w:ind w:left="240" w:leftChars="0" w:firstLine="0" w:firstLineChars="0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>Токтом Кыргыз Республикасынын “Кыргыз Республикасынын ченемдик укуктук актылары жѳнүндѳ” мыйзамына ылайык Атай</w:t>
      </w: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айыл ѳкмѳтүнүн расмий маалымат сайтына жарыялансын. </w:t>
      </w:r>
    </w:p>
    <w:p w14:paraId="6412D2D5">
      <w:pPr>
        <w:numPr>
          <w:ilvl w:val="0"/>
          <w:numId w:val="2"/>
        </w:numPr>
        <w:spacing w:after="200" w:line="276" w:lineRule="auto"/>
        <w:ind w:left="240" w:leftChars="0" w:firstLine="0" w:firstLineChars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ky-KG" w:eastAsia="ru-RU"/>
        </w:rPr>
        <w:t xml:space="preserve">Бул токтомдун аткарылышын кѳзѳмѳдөө жагы </w:t>
      </w:r>
      <w:r>
        <w:rPr>
          <w:rFonts w:ascii="Times New Roman" w:hAnsi="Times New Roman"/>
          <w:sz w:val="24"/>
          <w:szCs w:val="24"/>
          <w:lang w:val="ky-KG"/>
        </w:rPr>
        <w:t>Атай айыл аймагынын айылдык ке</w:t>
      </w:r>
      <w:r>
        <w:rPr>
          <w:rFonts w:ascii="Times New Roman" w:hAnsi="Times New Roman" w:eastAsia="MS Gothic"/>
          <w:sz w:val="24"/>
          <w:szCs w:val="24"/>
          <w:lang w:val="ky-KG"/>
        </w:rPr>
        <w:t>ң</w:t>
      </w:r>
      <w:r>
        <w:rPr>
          <w:rFonts w:ascii="Times New Roman" w:hAnsi="Times New Roman"/>
          <w:sz w:val="24"/>
          <w:szCs w:val="24"/>
          <w:lang w:val="ky-KG"/>
        </w:rPr>
        <w:t>ешинин мыйзамдуулук, укук тартибин сактоо, жарандардын укугун, кызыкчылыгын коргоо, муниципиалдык менчик, регламент, депутаттык этика жана мандат боюнча туруктуу комиссиясына</w:t>
      </w:r>
      <w:r>
        <w:rPr>
          <w:rFonts w:hint="default" w:ascii="Times New Roman" w:hAnsi="Times New Roman"/>
          <w:sz w:val="24"/>
          <w:szCs w:val="24"/>
          <w:lang w:val="ky-KG"/>
        </w:rPr>
        <w:t xml:space="preserve"> тапшырылсын.</w:t>
      </w:r>
    </w:p>
    <w:p w14:paraId="003483A0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A1AEDA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</w:p>
    <w:p w14:paraId="3F714A64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</w:p>
    <w:p w14:paraId="4CD839ED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</w:p>
    <w:p w14:paraId="2308B403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</w:p>
    <w:p w14:paraId="6068CCB0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</w:p>
    <w:p w14:paraId="5F914137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  <w:t xml:space="preserve">Атай айылдык </w:t>
      </w:r>
    </w:p>
    <w:p w14:paraId="5D104D37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  <w:t>кеңешинин төрагасы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  <w:tab/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  <w:t xml:space="preserve">                                                     С. Өскөнбай уулу</w:t>
      </w:r>
    </w:p>
    <w:p w14:paraId="5E56A38B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</w:pPr>
    </w:p>
    <w:p w14:paraId="03655EA7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</w:pPr>
      <w:bookmarkStart w:id="0" w:name="_GoBack"/>
      <w:bookmarkEnd w:id="0"/>
    </w:p>
    <w:p w14:paraId="1A7BE6AF">
      <w:pPr>
        <w:numPr>
          <w:ilvl w:val="0"/>
          <w:numId w:val="0"/>
        </w:numPr>
        <w:ind w:leftChars="250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</w:p>
    <w:p w14:paraId="7339A396">
      <w:pPr>
        <w:numPr>
          <w:ilvl w:val="0"/>
          <w:numId w:val="0"/>
        </w:numPr>
        <w:ind w:leftChars="250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</w:p>
    <w:p w14:paraId="17486444">
      <w:pPr>
        <w:numPr>
          <w:numId w:val="0"/>
        </w:numPr>
        <w:ind w:leftChars="0"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97_Oktom_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C65DD"/>
    <w:multiLevelType w:val="singleLevel"/>
    <w:tmpl w:val="93EC65DD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1">
    <w:nsid w:val="5CEC49D3"/>
    <w:multiLevelType w:val="singleLevel"/>
    <w:tmpl w:val="5CEC49D3"/>
    <w:lvl w:ilvl="0" w:tentative="0">
      <w:start w:val="2023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66DE"/>
    <w:rsid w:val="2C94532F"/>
    <w:rsid w:val="647907DA"/>
    <w:rsid w:val="6E38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qFormat/>
    <w:uiPriority w:val="39"/>
    <w:pPr>
      <w:spacing w:after="0" w:line="240" w:lineRule="auto"/>
    </w:pPr>
    <w:rPr>
      <w:rFonts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2025-04-15T09:59:00Z</dcterms:created>
  <dc:creator>Азамат</dc:creator>
  <cp:lastModifiedBy>Азамат</cp:lastModifiedBy>
  <cp:lastPrinted>2025-05-26T09:41:37Z</cp:lastPrinted>
  <dcterms:modified xsi:type="dcterms:W3CDTF">2025-05-26T09:53:06Z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E902311D37914BEE9AEB00003D6EE9AE_12</vt:lpwstr>
  </property>
</Properties>
</file>