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3519"/>
      </w:tblGrid>
      <w:tr w14:paraId="0195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5F50709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931A180">
            <w:pPr>
              <w:spacing w:after="0" w:line="240" w:lineRule="auto"/>
              <w:ind w:firstLine="420" w:firstLineChars="200"/>
              <w:jc w:val="both"/>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38A4130">
            <w:pPr>
              <w:spacing w:after="0" w:line="240" w:lineRule="auto"/>
              <w:jc w:val="center"/>
              <w:rPr>
                <w:rFonts w:ascii="Times New Roman" w:hAnsi="Times New Roman" w:eastAsia="Times New Roman" w:cs="Times New Roman"/>
                <w:b/>
                <w:color w:val="000000"/>
                <w:sz w:val="21"/>
                <w:szCs w:val="21"/>
                <w:lang w:val="ru-RU" w:eastAsia="ru-RU"/>
              </w:rPr>
            </w:pPr>
          </w:p>
          <w:p w14:paraId="3872012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972DA2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5BD842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B1A5B8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7261553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17145</wp:posOffset>
                  </wp:positionH>
                  <wp:positionV relativeFrom="paragraph">
                    <wp:posOffset>-21590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73D96F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4F3EA62">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sz w:val="21"/>
                <w:szCs w:val="21"/>
                <w:lang w:val="ky-KG" w:eastAsia="ru-RU"/>
              </w:rPr>
              <w:t xml:space="preserve">  </w:t>
            </w:r>
            <w:r>
              <w:rPr>
                <w:rFonts w:ascii="Times New Roman" w:hAnsi="Times New Roman" w:eastAsia="Times New Roman" w:cs="Times New Roman"/>
                <w:b/>
                <w:sz w:val="21"/>
                <w:szCs w:val="21"/>
                <w:lang w:val="ky-KG" w:eastAsia="ru-RU"/>
              </w:rPr>
              <w:t>ЖАЛАЛ-АБАДСКАЯ ОБЛАСТЬ</w:t>
            </w:r>
          </w:p>
          <w:p w14:paraId="6D53A2AB">
            <w:pPr>
              <w:spacing w:after="0" w:line="240" w:lineRule="auto"/>
              <w:jc w:val="center"/>
              <w:rPr>
                <w:rFonts w:ascii="Times New Roman" w:hAnsi="Times New Roman" w:eastAsia="Times New Roman" w:cs="Times New Roman"/>
                <w:b/>
                <w:color w:val="000000"/>
                <w:sz w:val="21"/>
                <w:szCs w:val="21"/>
                <w:lang w:val="ky-KG" w:eastAsia="ru-RU"/>
              </w:rPr>
            </w:pPr>
          </w:p>
          <w:p w14:paraId="3C18772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E07230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08742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8A6B21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8C53C5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0288;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BWaE+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N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AVmhP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131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7244AA5">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547990F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D09BA76">
      <w:pPr>
        <w:numPr>
          <w:ilvl w:val="0"/>
          <w:numId w:val="0"/>
        </w:numPr>
        <w:rPr>
          <w:rFonts w:hint="default" w:ascii="Times New Roman" w:hAnsi="Times New Roman" w:cs="Times New Roman" w:eastAsiaTheme="minorEastAsia"/>
          <w:b/>
          <w:sz w:val="24"/>
          <w:szCs w:val="24"/>
          <w:lang w:val="ky-KG" w:eastAsia="en-US"/>
        </w:rPr>
      </w:pPr>
      <w:r>
        <w:rPr>
          <w:rFonts w:hint="default" w:ascii="Times New Roman" w:hAnsi="Times New Roman" w:eastAsia="Calibri" w:cs="Times New Roman"/>
          <w:color w:val="auto"/>
          <w:sz w:val="24"/>
          <w:szCs w:val="24"/>
          <w:lang w:val="ky-KG" w:eastAsia="en-US"/>
        </w:rPr>
        <w:t>27</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05. 2025-жыл                                                                                       Арал  айылы</w:t>
      </w:r>
    </w:p>
    <w:p w14:paraId="18FF2509">
      <w:p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Т.Жээналиев көчөсүнөн балдар ойноочу аянтчага берилген 667,3 чарчы мерт жер тилкесинин айланасынан кошумча 332,7 чарчы метр жер тилкесин кошуп берүү жөнүндө.</w:t>
      </w:r>
    </w:p>
    <w:p w14:paraId="2DBC9483">
      <w:pPr>
        <w:shd w:val="clear"/>
        <w:tabs>
          <w:tab w:val="left" w:pos="4365"/>
        </w:tabs>
        <w:spacing w:after="0" w:line="240" w:lineRule="auto"/>
        <w:ind w:firstLine="600" w:firstLineChars="250"/>
        <w:jc w:val="both"/>
        <w:rPr>
          <w:rFonts w:ascii="Times New Roman" w:hAnsi="Times New Roman" w:eastAsiaTheme="minorEastAsia"/>
          <w:b/>
          <w:bCs/>
          <w:sz w:val="24"/>
          <w:szCs w:val="24"/>
          <w:lang w:val="ky-KG" w:eastAsia="ru-RU"/>
        </w:rPr>
      </w:pPr>
      <w:r>
        <w:rPr>
          <w:rFonts w:hint="default" w:ascii="Times New Roman" w:hAnsi="Times New Roman" w:cs="Times New Roman"/>
          <w:b w:val="0"/>
          <w:bCs w:val="0"/>
          <w:sz w:val="24"/>
          <w:szCs w:val="24"/>
          <w:lang w:val="ky-KG"/>
        </w:rPr>
        <w:t xml:space="preserve">Атай айыл аймагынын Арал айылынын Т.Жээналиев атындагы көчөсүнөн балдар ойноочу аянтчага бөлүнүп берилген 667,3 чарчы метр жер тилкеси балдардын ойноосуна тар болуп жаткандыктан кошумча 332,7 чарчы метр жер тилкесин ушул аянттын айланасындагы бош жаткан жерден кошуп берүү боюнча Атай айыл өкмөтүнүн башчысы А.К.Жаныбаевдин 09.04.2025-жылдагы №01-12/1444 сандуу чыгыш катын  угуп </w:t>
      </w:r>
      <w:r>
        <w:rPr>
          <w:rFonts w:ascii="Times New Roman" w:hAnsi="Times New Roman" w:eastAsiaTheme="minorEastAsia"/>
          <w:b w:val="0"/>
          <w:bCs w:val="0"/>
          <w:sz w:val="24"/>
          <w:szCs w:val="24"/>
          <w:lang w:val="ky-KG" w:eastAsia="ru-RU"/>
        </w:rPr>
        <w:t xml:space="preserve">жана </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талкуулап  Атай айыл аймагынын айылдык  Кеңешинин   (</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 xml:space="preserve"> шайланышынын) </w:t>
      </w:r>
      <w:r>
        <w:rPr>
          <w:rFonts w:hint="default" w:ascii="Times New Roman" w:hAnsi="Times New Roman" w:eastAsiaTheme="minorEastAsia"/>
          <w:b w:val="0"/>
          <w:bCs w:val="0"/>
          <w:sz w:val="24"/>
          <w:szCs w:val="24"/>
          <w:shd w:val="clear"/>
          <w:lang w:val="ky-KG" w:eastAsia="ru-RU"/>
        </w:rPr>
        <w:t>депутаттарынын</w:t>
      </w:r>
      <w:r>
        <w:rPr>
          <w:rFonts w:ascii="Times New Roman" w:hAnsi="Times New Roman" w:eastAsiaTheme="minorEastAsia"/>
          <w:b w:val="0"/>
          <w:bCs w:val="0"/>
          <w:sz w:val="24"/>
          <w:szCs w:val="24"/>
          <w:shd w:val="clear"/>
          <w:lang w:val="ky-KG" w:eastAsia="ru-RU"/>
        </w:rPr>
        <w:t xml:space="preserve">  кезексиз        чакырылган    </w:t>
      </w:r>
      <w:r>
        <w:rPr>
          <w:rFonts w:hint="default" w:ascii="Times New Roman" w:hAnsi="Times New Roman" w:eastAsiaTheme="minorEastAsia"/>
          <w:b w:val="0"/>
          <w:bCs w:val="0"/>
          <w:sz w:val="24"/>
          <w:szCs w:val="24"/>
          <w:shd w:val="clear"/>
          <w:lang w:val="en-US" w:eastAsia="ru-RU"/>
        </w:rPr>
        <w:t>X</w:t>
      </w:r>
      <w:r>
        <w:rPr>
          <w:rFonts w:ascii="Times New Roman" w:hAnsi="Times New Roman" w:eastAsiaTheme="minorEastAsia"/>
          <w:b w:val="0"/>
          <w:bCs w:val="0"/>
          <w:sz w:val="24"/>
          <w:szCs w:val="24"/>
          <w:shd w:val="clear"/>
          <w:lang w:val="ky-KG" w:eastAsia="ru-RU"/>
        </w:rPr>
        <w:t xml:space="preserve"> сессиясы</w:t>
      </w:r>
      <w:r>
        <w:rPr>
          <w:rFonts w:hint="default" w:ascii="Times New Roman" w:hAnsi="Times New Roman" w:eastAsiaTheme="minorEastAsia"/>
          <w:sz w:val="24"/>
          <w:szCs w:val="24"/>
          <w:shd w:val="clear"/>
          <w:lang w:val="en-US" w:eastAsia="ru-RU"/>
        </w:rPr>
        <w:t xml:space="preserve"> </w:t>
      </w:r>
      <w:r>
        <w:rPr>
          <w:rFonts w:hint="default" w:ascii="Times New Roman" w:hAnsi="Times New Roman" w:eastAsiaTheme="minorEastAsia"/>
          <w:b/>
          <w:bCs/>
          <w:sz w:val="24"/>
          <w:szCs w:val="24"/>
          <w:shd w:val="clear"/>
          <w:lang w:val="ky-KG" w:eastAsia="ru-RU"/>
        </w:rPr>
        <w:t>токтом кылат:</w:t>
      </w:r>
    </w:p>
    <w:p w14:paraId="158A5761">
      <w:pPr>
        <w:ind w:left="0" w:leftChars="0" w:right="0" w:rightChars="0" w:firstLine="0" w:firstLineChars="0"/>
        <w:jc w:val="left"/>
        <w:rPr>
          <w:rFonts w:hint="default" w:ascii="Times New Roman" w:hAnsi="Times New Roman" w:cs="Times New Roman"/>
          <w:b/>
          <w:bCs/>
          <w:sz w:val="24"/>
          <w:szCs w:val="24"/>
          <w:lang w:val="ky-KG"/>
        </w:rPr>
      </w:pPr>
    </w:p>
    <w:p w14:paraId="699AE4BB">
      <w:pPr>
        <w:numPr>
          <w:ilvl w:val="0"/>
          <w:numId w:val="1"/>
        </w:numPr>
        <w:ind w:left="0" w:leftChars="0" w:right="0" w:rightChars="0" w:firstLine="0" w:firstLineChars="0"/>
        <w:jc w:val="left"/>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Арал айылынын Т.Жээналиев атындагы көчөсүнөн балдар ойноочу аянтчага бөлүнүп берилген 667,3 чарчы метр жер тилкесинин айланасынан кошумча 332,7 жер тилкеси берилсин.</w:t>
      </w:r>
    </w:p>
    <w:p w14:paraId="20896259">
      <w:pPr>
        <w:numPr>
          <w:ilvl w:val="0"/>
          <w:numId w:val="1"/>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1A7BEFC8">
      <w:pPr>
        <w:numPr>
          <w:ilvl w:val="0"/>
          <w:numId w:val="1"/>
        </w:numPr>
        <w:spacing w:after="0" w:line="240" w:lineRule="auto"/>
        <w:ind w:left="0" w:leftChars="0" w:firstLine="0" w:firstLineChars="0"/>
        <w:jc w:val="both"/>
        <w:rPr>
          <w:rFonts w:ascii="Times New Roman" w:hAnsi="Times New Roman" w:eastAsiaTheme="minorEastAsia"/>
          <w:sz w:val="24"/>
          <w:szCs w:val="24"/>
          <w:lang w:val="ky-KG" w:eastAsia="ru-RU"/>
        </w:rPr>
      </w:pPr>
      <w:r>
        <w:rPr>
          <w:rFonts w:ascii="Times New Roman" w:hAnsi="Times New Roman" w:eastAsiaTheme="minorEastAsia"/>
          <w:sz w:val="24"/>
          <w:szCs w:val="24"/>
          <w:lang w:val="ky-KG" w:eastAsia="ru-RU"/>
        </w:rPr>
        <w:t>Токтом Кыргыз Республикасынын “Кыргыз Республикасынын ченемдик укуктук актылары жѳнүндѳ” мыйзамына ылайык Атай</w:t>
      </w:r>
      <w:r>
        <w:rPr>
          <w:rFonts w:hint="default" w:ascii="Times New Roman" w:hAnsi="Times New Roman" w:eastAsiaTheme="minorEastAsia"/>
          <w:sz w:val="24"/>
          <w:szCs w:val="24"/>
          <w:lang w:val="ky-KG" w:eastAsia="ru-RU"/>
        </w:rPr>
        <w:t xml:space="preserve"> </w:t>
      </w:r>
      <w:r>
        <w:rPr>
          <w:rFonts w:ascii="Times New Roman" w:hAnsi="Times New Roman" w:eastAsiaTheme="minorEastAsia"/>
          <w:sz w:val="24"/>
          <w:szCs w:val="24"/>
          <w:lang w:val="ky-KG" w:eastAsia="ru-RU"/>
        </w:rPr>
        <w:t xml:space="preserve"> айыл ѳкмѳтүнүн расмий маалымат сайтына жарыялансын. </w:t>
      </w:r>
    </w:p>
    <w:p w14:paraId="32B79FF3">
      <w:pPr>
        <w:numPr>
          <w:numId w:val="0"/>
        </w:numPr>
        <w:spacing w:after="0" w:line="240" w:lineRule="auto"/>
        <w:ind w:leftChars="0"/>
        <w:jc w:val="both"/>
        <w:rPr>
          <w:rFonts w:ascii="Times New Roman" w:hAnsi="Times New Roman" w:eastAsiaTheme="minorEastAsia"/>
          <w:sz w:val="24"/>
          <w:szCs w:val="24"/>
          <w:lang w:val="ky-KG" w:eastAsia="ru-RU"/>
        </w:rPr>
      </w:pPr>
    </w:p>
    <w:p w14:paraId="33E5FFCB">
      <w:pPr>
        <w:numPr>
          <w:ilvl w:val="0"/>
          <w:numId w:val="1"/>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253905DF">
      <w:pPr>
        <w:numPr>
          <w:ilvl w:val="0"/>
          <w:numId w:val="0"/>
        </w:numPr>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 xml:space="preserve">Атай айылдык </w:t>
      </w:r>
    </w:p>
    <w:p w14:paraId="3B5C6FF7">
      <w:pPr>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38C86EC9">
      <w:pPr>
        <w:rPr>
          <w:rFonts w:hint="default" w:ascii="Times New Roman" w:hAnsi="Times New Roman" w:cs="Times New Roman" w:eastAsiaTheme="minorEastAsia"/>
          <w:b/>
          <w:sz w:val="24"/>
          <w:szCs w:val="24"/>
          <w:lang w:val="ky-KG" w:eastAsia="ru-RU"/>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3519"/>
      </w:tblGrid>
      <w:tr w14:paraId="43B2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5977318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1187985">
            <w:pPr>
              <w:spacing w:after="0" w:line="240" w:lineRule="auto"/>
              <w:ind w:firstLine="420" w:firstLineChars="200"/>
              <w:jc w:val="both"/>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C0FA6CC">
            <w:pPr>
              <w:spacing w:after="0" w:line="240" w:lineRule="auto"/>
              <w:jc w:val="center"/>
              <w:rPr>
                <w:rFonts w:ascii="Times New Roman" w:hAnsi="Times New Roman" w:eastAsia="Times New Roman" w:cs="Times New Roman"/>
                <w:b/>
                <w:color w:val="000000"/>
                <w:sz w:val="21"/>
                <w:szCs w:val="21"/>
                <w:lang w:val="ru-RU" w:eastAsia="ru-RU"/>
              </w:rPr>
            </w:pPr>
          </w:p>
          <w:p w14:paraId="66F09925">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FA214B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5ACBE6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68FB77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0BD4C6AA">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17145</wp:posOffset>
                  </wp:positionH>
                  <wp:positionV relativeFrom="paragraph">
                    <wp:posOffset>-21590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341DA5F">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5129C52">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sz w:val="21"/>
                <w:szCs w:val="21"/>
                <w:lang w:val="ky-KG" w:eastAsia="ru-RU"/>
              </w:rPr>
              <w:t xml:space="preserve">  </w:t>
            </w:r>
            <w:r>
              <w:rPr>
                <w:rFonts w:ascii="Times New Roman" w:hAnsi="Times New Roman" w:eastAsia="Times New Roman" w:cs="Times New Roman"/>
                <w:b/>
                <w:sz w:val="21"/>
                <w:szCs w:val="21"/>
                <w:lang w:val="ky-KG" w:eastAsia="ru-RU"/>
              </w:rPr>
              <w:t>ЖАЛАЛ-АБАДСКАЯ ОБЛАСТЬ</w:t>
            </w:r>
          </w:p>
          <w:p w14:paraId="4551BA02">
            <w:pPr>
              <w:spacing w:after="0" w:line="240" w:lineRule="auto"/>
              <w:jc w:val="center"/>
              <w:rPr>
                <w:rFonts w:ascii="Times New Roman" w:hAnsi="Times New Roman" w:eastAsia="Times New Roman" w:cs="Times New Roman"/>
                <w:b/>
                <w:color w:val="000000"/>
                <w:sz w:val="21"/>
                <w:szCs w:val="21"/>
                <w:lang w:val="ky-KG" w:eastAsia="ru-RU"/>
              </w:rPr>
            </w:pPr>
          </w:p>
          <w:p w14:paraId="112C2A3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7439A7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DB194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699BF7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7451224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3360;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BIbpWc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d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SG6VnA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438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37EC358">
      <w:pPr>
        <w:spacing w:after="160" w:line="254" w:lineRule="auto"/>
        <w:ind w:right="-273" w:rightChars="-1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6B30606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99E206C">
      <w:pPr>
        <w:numPr>
          <w:ilvl w:val="0"/>
          <w:numId w:val="2"/>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05. 2025-жыл                                                                                       Арал  айылы</w:t>
      </w:r>
    </w:p>
    <w:p w14:paraId="0242A9B6">
      <w:pPr>
        <w:numPr>
          <w:ilvl w:val="0"/>
          <w:numId w:val="0"/>
        </w:numPr>
        <w:ind w:left="0" w:leftChars="0" w:right="0" w:rightChars="0" w:firstLine="0" w:firstLineChars="0"/>
        <w:jc w:val="center"/>
        <w:rPr>
          <w:rFonts w:hint="default" w:ascii="Times New Roman" w:hAnsi="Times New Roman" w:eastAsia="Calibri" w:cs="Times New Roman"/>
          <w:b/>
          <w:bCs/>
          <w:color w:val="auto"/>
          <w:sz w:val="24"/>
          <w:szCs w:val="24"/>
          <w:lang w:val="ky-KG" w:eastAsia="ru-RU"/>
        </w:rPr>
      </w:pPr>
      <w:r>
        <w:rPr>
          <w:rFonts w:hint="default" w:ascii="Times New Roman" w:hAnsi="Times New Roman" w:eastAsia="Calibri" w:cs="Times New Roman"/>
          <w:b/>
          <w:bCs/>
          <w:color w:val="auto"/>
          <w:sz w:val="24"/>
          <w:szCs w:val="24"/>
          <w:lang w:val="ky-KG" w:eastAsia="ru-RU"/>
        </w:rPr>
        <w:t>Кыргыз Республикасынын Жалал-Абад облусунун Тогуз-Торо районунун Атай айыл аймагында жайгашкан жерлерди “Айыл чарба багытындагы жерлер” категориясынан “Өнөр жайынын, транспорттун, байланыштын, энергетиканын, коргоонун жерлери жана башка багыттагы жерлер” категориясына которууга мүмкүндүгү (трансформациялоо) жөнүндө</w:t>
      </w:r>
    </w:p>
    <w:p w14:paraId="5563E12F">
      <w:pPr>
        <w:numPr>
          <w:ilvl w:val="0"/>
          <w:numId w:val="0"/>
        </w:numPr>
        <w:ind w:leftChars="0" w:right="0" w:rightChars="0"/>
        <w:jc w:val="both"/>
        <w:rPr>
          <w:rFonts w:hint="default" w:ascii="Times New Roman" w:hAnsi="Times New Roman" w:eastAsia="Calibri" w:cs="Times New Roman"/>
          <w:b/>
          <w:bCs/>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 xml:space="preserve">          2024-жылдын 6-июнунда Пекин шаарында кол коюлган Кытай Эл Республикасынын Өкмөтүнүн, Кыргыз Республикасынын Министрлер Кабинетинин жана Өзбекстан Республикасынын Өкмөтүнүн ортосундагы “Кытай-Кыргызстан-Өзбекстан” темир жол долбоорун биргелешип илгерилетүүдө кызматташуу жөнүндө макулдашууну, 2024-жылдын 20-декабрында кол коюлган Кыргыз Республикасынын Министрлер Кабинети менен “Кытай-Кыргызстан-Өзбекстан темир жолу” ЖЧКсынын ортосунда инвестициялык макулдашууну ишке ашыруу максатында, Торугарт-Жалал-Абад темир жолун жана анын инфраструктурасын куруу үчүн Тогуз-Торо райондук комиссиясынын 2025-жылдын </w:t>
      </w:r>
      <w:r>
        <w:rPr>
          <w:rFonts w:hint="default" w:ascii="Times New Roman" w:hAnsi="Times New Roman" w:eastAsia="Calibri" w:cs="Times New Roman"/>
          <w:b w:val="0"/>
          <w:bCs w:val="0"/>
          <w:color w:val="auto"/>
          <w:sz w:val="24"/>
          <w:szCs w:val="24"/>
          <w:lang w:val="en-US" w:eastAsia="ru-RU"/>
        </w:rPr>
        <w:t>27-майы</w:t>
      </w:r>
      <w:r>
        <w:rPr>
          <w:rFonts w:hint="default" w:ascii="Times New Roman" w:hAnsi="Times New Roman" w:eastAsia="Calibri" w:cs="Times New Roman"/>
          <w:b w:val="0"/>
          <w:bCs w:val="0"/>
          <w:color w:val="auto"/>
          <w:sz w:val="24"/>
          <w:szCs w:val="24"/>
          <w:lang w:val="ky-KG" w:eastAsia="ru-RU"/>
        </w:rPr>
        <w:t xml:space="preserve">ндагы корутундусуна ылайык, </w:t>
      </w:r>
      <w:r>
        <w:rPr>
          <w:rFonts w:hint="default" w:ascii="Times New Roman" w:hAnsi="Times New Roman" w:eastAsia="Calibri" w:cs="Times New Roman"/>
          <w:b/>
          <w:bCs/>
          <w:color w:val="auto"/>
          <w:sz w:val="24"/>
          <w:szCs w:val="24"/>
          <w:lang w:val="ky-KG" w:eastAsia="ru-RU"/>
        </w:rPr>
        <w:t>токтом кылат:</w:t>
      </w:r>
    </w:p>
    <w:p w14:paraId="1983F054">
      <w:pPr>
        <w:numPr>
          <w:ilvl w:val="0"/>
          <w:numId w:val="3"/>
        </w:numPr>
        <w:ind w:leftChars="0" w:right="0" w:rightChars="0"/>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Торугарт-Жалал-Абад темир жол жана анын инфраструктурасын куруу үчүн 1-тиркемеге ылайык Жалал-Абад облусунун Тогуз-Торо районунун Атай айыл аймагында жайгашкан, мамлекеттик менчиктеги жалпы аянты 44,97 га жерлер “Айыл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(трансформациялоого) макулдук берилсин.</w:t>
      </w:r>
    </w:p>
    <w:p w14:paraId="3B5D22A5">
      <w:pPr>
        <w:numPr>
          <w:ilvl w:val="0"/>
          <w:numId w:val="3"/>
        </w:numPr>
        <w:ind w:leftChars="0" w:right="-493" w:rightChars="-224"/>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Ушул токтом Тогуз-Торо райондук мамлекеттик администрациясына жиберилсин.</w:t>
      </w:r>
    </w:p>
    <w:p w14:paraId="6375C6BE">
      <w:pPr>
        <w:numPr>
          <w:ilvl w:val="0"/>
          <w:numId w:val="3"/>
        </w:numPr>
        <w:ind w:leftChars="0" w:right="0" w:rightChars="0"/>
        <w:jc w:val="both"/>
        <w:rPr>
          <w:rFonts w:hint="default" w:ascii="Times New Roman" w:hAnsi="Times New Roman" w:cs="Times New Roman" w:eastAsiaTheme="minorEastAsia"/>
          <w:b/>
          <w:sz w:val="24"/>
          <w:szCs w:val="24"/>
          <w:lang w:val="ky-KG" w:eastAsia="ru-RU"/>
        </w:rPr>
      </w:pPr>
      <w:r>
        <w:rPr>
          <w:rFonts w:hint="default" w:ascii="Times New Roman" w:hAnsi="Times New Roman" w:eastAsia="Calibri" w:cs="Times New Roman"/>
          <w:b w:val="0"/>
          <w:bCs w:val="0"/>
          <w:color w:val="auto"/>
          <w:sz w:val="24"/>
          <w:szCs w:val="24"/>
          <w:lang w:val="ky-KG" w:eastAsia="ru-RU"/>
        </w:rPr>
        <w:t>Ушул токтомдун аткарылышы</w:t>
      </w:r>
      <w:r>
        <w:rPr>
          <w:rFonts w:hint="default" w:ascii="Times New Roman" w:hAnsi="Times New Roman" w:eastAsia="Calibri" w:cs="Times New Roman"/>
          <w:b w:val="0"/>
          <w:bCs w:val="0"/>
          <w:color w:val="auto"/>
          <w:sz w:val="24"/>
          <w:szCs w:val="24"/>
          <w:lang w:val="en-US" w:eastAsia="ru-RU"/>
        </w:rPr>
        <w:t xml:space="preserve"> Атай айыл аймагынын айыл </w:t>
      </w:r>
      <w:r>
        <w:rPr>
          <w:rFonts w:hint="default" w:ascii="Times New Roman" w:hAnsi="Times New Roman" w:eastAsia="Calibri" w:cs="Times New Roman"/>
          <w:b w:val="0"/>
          <w:bCs w:val="0"/>
          <w:color w:val="auto"/>
          <w:sz w:val="24"/>
          <w:szCs w:val="24"/>
          <w:lang w:val="ky-KG" w:eastAsia="ru-RU"/>
        </w:rPr>
        <w:t xml:space="preserve">өкмөтүнүн башчысы А.К.Жаныбаевке милдеттендирилсин. </w:t>
      </w:r>
    </w:p>
    <w:p w14:paraId="75A1B04F">
      <w:pPr>
        <w:numPr>
          <w:numId w:val="0"/>
        </w:numPr>
        <w:ind w:right="0" w:rightChars="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w:t>
      </w:r>
    </w:p>
    <w:p w14:paraId="56D61380">
      <w:pPr>
        <w:numPr>
          <w:numId w:val="0"/>
        </w:numPr>
        <w:ind w:right="0" w:rightChars="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 xml:space="preserve">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3519"/>
      </w:tblGrid>
      <w:tr w14:paraId="0CDB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5AC607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4E390A9">
            <w:pPr>
              <w:spacing w:after="0" w:line="240" w:lineRule="auto"/>
              <w:ind w:firstLine="420" w:firstLineChars="200"/>
              <w:jc w:val="both"/>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1576D5C">
            <w:pPr>
              <w:spacing w:after="0" w:line="240" w:lineRule="auto"/>
              <w:jc w:val="center"/>
              <w:rPr>
                <w:rFonts w:ascii="Times New Roman" w:hAnsi="Times New Roman" w:eastAsia="Times New Roman" w:cs="Times New Roman"/>
                <w:b/>
                <w:color w:val="000000"/>
                <w:sz w:val="21"/>
                <w:szCs w:val="21"/>
                <w:lang w:val="ru-RU" w:eastAsia="ru-RU"/>
              </w:rPr>
            </w:pPr>
          </w:p>
          <w:p w14:paraId="03426E5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8556E8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8A9AD1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F44697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2D0B462B">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17145</wp:posOffset>
                  </wp:positionH>
                  <wp:positionV relativeFrom="paragraph">
                    <wp:posOffset>-21590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6A19F1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1D2B7B4">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sz w:val="21"/>
                <w:szCs w:val="21"/>
                <w:lang w:val="ky-KG" w:eastAsia="ru-RU"/>
              </w:rPr>
              <w:t xml:space="preserve">  </w:t>
            </w:r>
            <w:r>
              <w:rPr>
                <w:rFonts w:ascii="Times New Roman" w:hAnsi="Times New Roman" w:eastAsia="Times New Roman" w:cs="Times New Roman"/>
                <w:b/>
                <w:sz w:val="21"/>
                <w:szCs w:val="21"/>
                <w:lang w:val="ky-KG" w:eastAsia="ru-RU"/>
              </w:rPr>
              <w:t>ЖАЛАЛ-АБАДСКАЯ ОБЛАСТЬ</w:t>
            </w:r>
          </w:p>
          <w:p w14:paraId="68277096">
            <w:pPr>
              <w:spacing w:after="0" w:line="240" w:lineRule="auto"/>
              <w:jc w:val="center"/>
              <w:rPr>
                <w:rFonts w:ascii="Times New Roman" w:hAnsi="Times New Roman" w:eastAsia="Times New Roman" w:cs="Times New Roman"/>
                <w:b/>
                <w:color w:val="000000"/>
                <w:sz w:val="21"/>
                <w:szCs w:val="21"/>
                <w:lang w:val="ky-KG" w:eastAsia="ru-RU"/>
              </w:rPr>
            </w:pPr>
          </w:p>
          <w:p w14:paraId="6E268AD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987B59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9A42C0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536173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5ABC0363">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6432;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DFdFgK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zi2DWr&#10;ceDt1+5jt29/tN+6Pek+tb/a2/Z7e9f+bO+6z2jfd1/QDsH2/ujek4t+kLIxLkPEqV7YIAbf6mtz&#10;BfyDIxqmFdMrESnd7Ay+EyuSByXh4gw2tGzeQIE5bO0h6rotbR0gUTGyjePbnccntp5wdA6Ho/Ri&#10;hJPlp1jCslOhsc6/FlCTYORUSR2UZRnbXDmPrWPqKSW4NcylUnE7lCZNTl8NB8NY4EDJIgRDmrOr&#10;5VRZsmG4X/N5il/QAcEepFlY6+LgVxrDJ54HxZZQ7BY2hIMfBx0BjksZNunve8z68yN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xXRYC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745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3C956CC">
      <w:pPr>
        <w:spacing w:after="160" w:line="254" w:lineRule="auto"/>
        <w:ind w:left="0" w:leftChars="0" w:right="-493" w:rightChars="-224"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01B2190A">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6A15A5D">
      <w:pPr>
        <w:numPr>
          <w:ilvl w:val="0"/>
          <w:numId w:val="0"/>
        </w:numPr>
        <w:ind w:leftChars="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27.05. 2025-жыл                                                                                       Арал  айылы</w:t>
      </w:r>
    </w:p>
    <w:p w14:paraId="3F175E56">
      <w:pPr>
        <w:numPr>
          <w:ilvl w:val="0"/>
          <w:numId w:val="0"/>
        </w:numPr>
        <w:ind w:left="0" w:leftChars="0" w:right="0" w:rightChars="0" w:firstLine="0" w:firstLineChars="0"/>
        <w:jc w:val="center"/>
        <w:rPr>
          <w:rFonts w:hint="default" w:ascii="Times New Roman" w:hAnsi="Times New Roman" w:eastAsia="Calibri" w:cs="Times New Roman"/>
          <w:b/>
          <w:bCs/>
          <w:color w:val="auto"/>
          <w:sz w:val="24"/>
          <w:szCs w:val="24"/>
          <w:lang w:val="ky-KG" w:eastAsia="ru-RU"/>
        </w:rPr>
      </w:pPr>
      <w:r>
        <w:rPr>
          <w:rFonts w:hint="default" w:ascii="Times New Roman" w:hAnsi="Times New Roman" w:eastAsia="Calibri" w:cs="Times New Roman"/>
          <w:b/>
          <w:bCs/>
          <w:color w:val="auto"/>
          <w:sz w:val="24"/>
          <w:szCs w:val="24"/>
          <w:lang w:val="ky-KG" w:eastAsia="ru-RU"/>
        </w:rPr>
        <w:t xml:space="preserve">Кыргыз Республикасынын Жалал-Абад облусунун Тогуз-Торо районунун </w:t>
      </w:r>
      <w:bookmarkStart w:id="0" w:name="_GoBack"/>
      <w:bookmarkEnd w:id="0"/>
      <w:r>
        <w:rPr>
          <w:rFonts w:hint="default" w:ascii="Times New Roman" w:hAnsi="Times New Roman" w:eastAsia="Calibri" w:cs="Times New Roman"/>
          <w:b/>
          <w:bCs/>
          <w:color w:val="auto"/>
          <w:sz w:val="24"/>
          <w:szCs w:val="24"/>
          <w:lang w:val="ky-KG" w:eastAsia="ru-RU"/>
        </w:rPr>
        <w:t>Атай айыл аймагында жайгашкан жерлерди “Айыл чарба багытындагы жерлер” категориясынан “Өнөр жайынын, транспорттун, байланыштын, энергетиканын, коргоонун жерлери жана башка багыттагы жерлер” категориясына которууга мүмкүндүгү (трансформациялоо) жөнүндө</w:t>
      </w:r>
    </w:p>
    <w:p w14:paraId="3C0905F4">
      <w:pPr>
        <w:numPr>
          <w:ilvl w:val="0"/>
          <w:numId w:val="0"/>
        </w:numPr>
        <w:ind w:left="0" w:leftChars="0" w:right="-493" w:rightChars="-224" w:firstLine="0" w:firstLineChars="0"/>
        <w:jc w:val="both"/>
        <w:rPr>
          <w:rFonts w:hint="default" w:ascii="Times New Roman" w:hAnsi="Times New Roman" w:eastAsia="Calibri" w:cs="Times New Roman"/>
          <w:b/>
          <w:bCs/>
          <w:color w:val="auto"/>
          <w:sz w:val="24"/>
          <w:szCs w:val="24"/>
          <w:lang w:val="ky-KG" w:eastAsia="ru-RU"/>
        </w:rPr>
      </w:pPr>
      <w:r>
        <w:rPr>
          <w:rFonts w:hint="default" w:ascii="Times New Roman" w:hAnsi="Times New Roman" w:eastAsia="Calibri" w:cs="Times New Roman"/>
          <w:b/>
          <w:bCs/>
          <w:color w:val="auto"/>
          <w:sz w:val="24"/>
          <w:szCs w:val="24"/>
          <w:lang w:val="ky-KG" w:eastAsia="ru-RU"/>
        </w:rPr>
        <w:t xml:space="preserve">        2024-</w:t>
      </w:r>
      <w:r>
        <w:rPr>
          <w:rFonts w:hint="default" w:ascii="Times New Roman" w:hAnsi="Times New Roman" w:eastAsia="Calibri" w:cs="Times New Roman"/>
          <w:b w:val="0"/>
          <w:bCs w:val="0"/>
          <w:color w:val="auto"/>
          <w:sz w:val="24"/>
          <w:szCs w:val="24"/>
          <w:lang w:val="ky-KG" w:eastAsia="ru-RU"/>
        </w:rPr>
        <w:t xml:space="preserve">жылдын 6-июнунда Пекин шаарында кол коюлган Кытай Эл Республикасынын Өкмөтүнүн, Кыргыз Республикасынын Министрлер Кабинетинин жана Өзбекстан Республикасынын Өкмөтүнүн ортосундагы “Кытай-Кыргызстан-Өзбекстан” темир жол долбоорун биргелешип илгерилетүүдө кызматташуу жөнүндө макулдашууну, 2024-жылдын 20-декабрында кол коюлган Кыргыз Республикасынын Министрлер Кабинети менен “Кытай-Кыргызстан-Өзбекстан темир жолу” ЖЧКсынын ортосунда инвестициялык макулдашууну ишке ашыруу максатында, Торугарт-Жалал-Абад темир жолун жана анын инфраструктурасын куруу үчүн Тогуз-Торо райондук комиссиясынын 2025-жылдын 27-майындагы корутундусуна ылайык, </w:t>
      </w:r>
      <w:r>
        <w:rPr>
          <w:rFonts w:hint="default" w:ascii="Times New Roman" w:hAnsi="Times New Roman" w:eastAsia="Calibri" w:cs="Times New Roman"/>
          <w:b/>
          <w:bCs/>
          <w:color w:val="auto"/>
          <w:sz w:val="24"/>
          <w:szCs w:val="24"/>
          <w:lang w:val="ky-KG" w:eastAsia="ru-RU"/>
        </w:rPr>
        <w:t>токтом кылат:</w:t>
      </w:r>
    </w:p>
    <w:p w14:paraId="669E5C81">
      <w:pPr>
        <w:numPr>
          <w:ilvl w:val="0"/>
          <w:numId w:val="0"/>
        </w:numPr>
        <w:ind w:right="0" w:rightChars="0"/>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1. Торугарт-Жалал-Абад темир жол жана анын инфраструктурасын куруу үчүн 1-тиркемеге ылайык Жалал-Абад облусунун Тогуз-Торо районунун Атай айыл аймагында жайгашкан, мамлекеттик менчиктеги жалпы аянты 30,7 га жерлер “Айыл чарба багытындагы жерлер” категориясынан “Өнөр жайынын, транспорттун, байланыштын, энергетиканын, коргонуунун жерлери жана башка багыттагы жерлер” категориясына которууга (трансформациялоого) макулдук берилсин.</w:t>
      </w:r>
    </w:p>
    <w:p w14:paraId="24789CC2">
      <w:pPr>
        <w:numPr>
          <w:ilvl w:val="0"/>
          <w:numId w:val="0"/>
        </w:numPr>
        <w:ind w:right="0" w:rightChars="0"/>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2. Ушул токтом Тогуз-Торо райондук мамлекеттик администрациясына жиберилсин.</w:t>
      </w:r>
    </w:p>
    <w:p w14:paraId="01139EF1">
      <w:pPr>
        <w:numPr>
          <w:ilvl w:val="0"/>
          <w:numId w:val="0"/>
        </w:numPr>
        <w:ind w:right="0" w:rightChars="0"/>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eastAsia="Calibri" w:cs="Times New Roman"/>
          <w:b w:val="0"/>
          <w:bCs w:val="0"/>
          <w:color w:val="auto"/>
          <w:sz w:val="24"/>
          <w:szCs w:val="24"/>
          <w:lang w:val="ky-KG" w:eastAsia="ru-RU"/>
        </w:rPr>
        <w:t xml:space="preserve">3. Ушул токтомдун аткарылышы Атай айыл аймагынын айыл өкмөтүнүн башчысы А.К.Жаныбаевке милдеттендирилсин. </w:t>
      </w:r>
    </w:p>
    <w:p w14:paraId="32D1B1DE">
      <w:pPr>
        <w:numPr>
          <w:ilvl w:val="0"/>
          <w:numId w:val="0"/>
        </w:numPr>
        <w:ind w:right="0" w:rightChars="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 xml:space="preserve">Атай айылдык </w:t>
      </w:r>
    </w:p>
    <w:p w14:paraId="56EC47D5">
      <w:pPr>
        <w:numPr>
          <w:ilvl w:val="0"/>
          <w:numId w:val="0"/>
        </w:numPr>
        <w:spacing w:line="240" w:lineRule="auto"/>
        <w:jc w:val="both"/>
        <w:rPr>
          <w:rFonts w:hint="default" w:ascii="Times New Roman" w:hAnsi="Times New Roman" w:eastAsia="Calibri" w:cs="Times New Roman"/>
          <w:b w:val="0"/>
          <w:bCs w:val="0"/>
          <w:color w:val="auto"/>
          <w:sz w:val="24"/>
          <w:szCs w:val="24"/>
          <w:lang w:val="ky-KG" w:eastAsia="ru-RU"/>
        </w:rPr>
      </w:pPr>
      <w:r>
        <w:rPr>
          <w:rFonts w:hint="default" w:ascii="Times New Roman" w:hAnsi="Times New Roman" w:cs="Times New Roman" w:eastAsiaTheme="minorEastAsia"/>
          <w:b/>
          <w:sz w:val="24"/>
          <w:szCs w:val="24"/>
          <w:lang w:val="ky-KG" w:eastAsia="ru-RU"/>
        </w:rPr>
        <w:t>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E2389"/>
    <w:multiLevelType w:val="singleLevel"/>
    <w:tmpl w:val="9F8E2389"/>
    <w:lvl w:ilvl="0" w:tentative="0">
      <w:start w:val="1"/>
      <w:numFmt w:val="decimal"/>
      <w:suff w:val="space"/>
      <w:lvlText w:val="%1."/>
      <w:lvlJc w:val="left"/>
    </w:lvl>
  </w:abstractNum>
  <w:abstractNum w:abstractNumId="1">
    <w:nsid w:val="E82A459D"/>
    <w:multiLevelType w:val="singleLevel"/>
    <w:tmpl w:val="E82A459D"/>
    <w:lvl w:ilvl="0" w:tentative="0">
      <w:start w:val="27"/>
      <w:numFmt w:val="decimal"/>
      <w:suff w:val="space"/>
      <w:lvlText w:val="%1."/>
      <w:lvlJc w:val="left"/>
    </w:lvl>
  </w:abstractNum>
  <w:abstractNum w:abstractNumId="2">
    <w:nsid w:val="1DF911CF"/>
    <w:multiLevelType w:val="singleLevel"/>
    <w:tmpl w:val="1DF911CF"/>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57600"/>
    <w:rsid w:val="24493D76"/>
    <w:rsid w:val="321160D1"/>
    <w:rsid w:val="409836DC"/>
    <w:rsid w:val="517D3C1B"/>
    <w:rsid w:val="5DF34C8E"/>
    <w:rsid w:val="68984385"/>
    <w:rsid w:val="6C04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2025-05-26T09:53:00Z</dcterms:created>
  <dc:creator>Азамат</dc:creator>
  <cp:lastModifiedBy>Азамат</cp:lastModifiedBy>
  <cp:lastPrinted>2025-06-03T08:57:28Z</cp:lastPrinted>
  <dcterms:modified xsi:type="dcterms:W3CDTF">2025-06-03T09:34:53Z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056D6F18EF6E43249946169BD3272301_12</vt:lpwstr>
  </property>
</Properties>
</file>