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320"/>
        <w:gridCol w:w="3521"/>
      </w:tblGrid>
      <w:tr w14:paraId="66A4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828" w:type="dxa"/>
          </w:tcPr>
          <w:p w14:paraId="31703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КЫРГЫЗ РЕСПУБЛИКАСЫ</w:t>
            </w:r>
          </w:p>
          <w:p w14:paraId="4AD7C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>ЖАЛАЛ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>АБА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ru-RU" w:eastAsia="ru-RU"/>
              </w:rPr>
              <w:t xml:space="preserve"> ОБЛ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УСУ</w:t>
            </w:r>
          </w:p>
          <w:p w14:paraId="06D79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</w:p>
          <w:p w14:paraId="370CD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ТОГУЗ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ТОРО РАЙОНУ</w:t>
            </w:r>
          </w:p>
          <w:p w14:paraId="4BBC6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АТАЙ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ru-RU" w:eastAsia="ru-RU"/>
              </w:rPr>
              <w:t>АЙЫЛ</w:t>
            </w:r>
          </w:p>
          <w:p w14:paraId="0DCDF1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АЙМАГЫНЫН АЙЫЛДЫК</w:t>
            </w:r>
          </w:p>
          <w:p w14:paraId="6BA41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КЕҢЕШИ</w:t>
            </w:r>
          </w:p>
        </w:tc>
        <w:tc>
          <w:tcPr>
            <w:tcW w:w="1417" w:type="dxa"/>
          </w:tcPr>
          <w:p w14:paraId="46417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Calibri" w:hAnsi="Calibri" w:eastAsia="Times New Roman" w:cs="Times New Roman"/>
                <w:sz w:val="21"/>
                <w:szCs w:val="21"/>
                <w:lang w:val="ru-RU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33655</wp:posOffset>
                  </wp:positionH>
                  <wp:positionV relativeFrom="paragraph">
                    <wp:posOffset>23495</wp:posOffset>
                  </wp:positionV>
                  <wp:extent cx="720090" cy="720090"/>
                  <wp:effectExtent l="0" t="0" r="11430" b="11430"/>
                  <wp:wrapNone/>
                  <wp:docPr id="64" name="Рисунок 33" descr="Описание: Описание: Описание: Описание: Описание: Описание: Описание: Описание: Описание: 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33" descr="Описание: Описание: Описание: Описание: Описание: Описание: Описание: Описание: Описание: 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9" w:type="dxa"/>
          </w:tcPr>
          <w:p w14:paraId="63DE0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КЫРГЫЗСКАЯ РЕСПУБЛИКА</w:t>
            </w:r>
          </w:p>
          <w:p w14:paraId="1949F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y-KG" w:eastAsia="ru-RU"/>
              </w:rPr>
              <w:t>ЖАЛАЛ-АБАДСКАЯ ОБЛАСТЬ</w:t>
            </w:r>
          </w:p>
          <w:p w14:paraId="3D694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</w:p>
          <w:p w14:paraId="5A5F0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ТОГУЗ-ТОРОУСКИЙ РАЙОН</w:t>
            </w:r>
          </w:p>
          <w:p w14:paraId="070015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АЙЫЛНЫЙ КЕҢЕШ</w:t>
            </w:r>
          </w:p>
          <w:p w14:paraId="58B26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АТАЙСКОГО</w:t>
            </w:r>
          </w:p>
          <w:p w14:paraId="2EADA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1"/>
                <w:szCs w:val="21"/>
                <w:lang w:val="ky-KG" w:eastAsia="ru-RU"/>
              </w:rPr>
              <w:t>АЙЫЛНОГО АЙМАКА</w:t>
            </w:r>
          </w:p>
        </w:tc>
      </w:tr>
    </w:tbl>
    <w:p w14:paraId="18449103">
      <w:pPr>
        <w:spacing w:after="0" w:line="240" w:lineRule="auto"/>
        <w:ind w:left="-426" w:firstLine="426"/>
        <w:jc w:val="both"/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</w:pPr>
      <w:r>
        <w:rPr>
          <w:rFonts w:ascii="Calibri" w:hAnsi="Calibri" w:eastAsia="Calibri" w:cs="Times New Roman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147320</wp:posOffset>
                </wp:positionV>
                <wp:extent cx="5580380" cy="0"/>
                <wp:effectExtent l="0" t="4445" r="0" b="5080"/>
                <wp:wrapNone/>
                <wp:docPr id="65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o:spt="20" style="position:absolute;left:0pt;margin-left:10.1pt;margin-top:11.6pt;height:0pt;width:439.4pt;z-index:251660288;mso-width-relative:page;mso-height-relative:page;" filled="f" stroked="t" coordsize="21600,21600" o:allowincell="f" o:gfxdata="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TGrKLVAAAACAEAAA8AAAAAAAAAAQAgAAAAIgAAAGRycy9k&#10;b3ducmV2LnhtbFBLAQIUABQAAAAIAIdO4kBZOJxOBQIAANEDAAAOAAAAAAAAAAEAIAAAACQBAABk&#10;cnMvZTJvRG9jLnhtbFBLBQYAAAAABgAGAFkBAACb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Calibri" w:cs="Times New Roman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62865</wp:posOffset>
                </wp:positionV>
                <wp:extent cx="5581015" cy="0"/>
                <wp:effectExtent l="0" t="17145" r="12065" b="28575"/>
                <wp:wrapNone/>
                <wp:docPr id="66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o:spt="20" style="position:absolute;left:0pt;margin-left:10.1pt;margin-top:4.95pt;height:0pt;width:439.45pt;z-index:251661312;mso-width-relative:page;mso-height-relative:page;" filled="f" stroked="t" coordsize="21600,21600" o:allowincell="f" o:gfxdata="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bmz+LVAAAABgEAAA8AAAAAAAAAAQAgAAAAIgAAAGRy&#10;cy9kb3ducmV2LnhtbFBLAQIUABQAAAAIAIdO4kAtHjPnCAIAANIDAAAOAAAAAAAAAAEAIAAAACQB&#10;AABkcnMvZTJvRG9jLnhtbFBLBQYAAAAABgAGAFkBAACe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 xml:space="preserve">                </w:t>
      </w:r>
      <w:r>
        <w:rPr>
          <w:rFonts w:ascii="Times New Roman" w:hAnsi="Times New Roman" w:eastAsia="Times New Roman" w:cs="Times New Roman"/>
          <w:b/>
          <w:color w:val="808080"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ky-KG" w:eastAsia="en-US"/>
        </w:rPr>
        <w:tab/>
      </w:r>
    </w:p>
    <w:p w14:paraId="50F87FBA">
      <w:pPr>
        <w:spacing w:after="160" w:line="254" w:lineRule="auto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</w:p>
    <w:p w14:paraId="5CD3B799">
      <w:pPr>
        <w:spacing w:after="160" w:line="254" w:lineRule="auto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Атай айыл аймагынын айылдык кеңешинин (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>I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чакырылышынын)  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shd w:val="clear"/>
          <w:lang w:val="ky-KG" w:eastAsia="en-US"/>
        </w:rPr>
        <w:t xml:space="preserve">кезексиз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en-US" w:eastAsia="en-US"/>
        </w:rPr>
        <w:t xml:space="preserve">VII </w:t>
      </w: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 xml:space="preserve"> сессиясынын</w:t>
      </w:r>
    </w:p>
    <w:p w14:paraId="17F04C4D">
      <w:pPr>
        <w:spacing w:after="160" w:line="254" w:lineRule="auto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auto"/>
          <w:sz w:val="24"/>
          <w:szCs w:val="24"/>
          <w:lang w:val="ky-KG" w:eastAsia="en-US"/>
        </w:rPr>
        <w:t>№ 24  ТОКТОМУ</w:t>
      </w:r>
    </w:p>
    <w:p w14:paraId="57C72815">
      <w:pPr>
        <w:rPr>
          <w:rFonts w:hint="default"/>
          <w:sz w:val="24"/>
          <w:szCs w:val="24"/>
          <w:lang w:val="ky-KG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2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7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ky-KG" w:eastAsia="en-US"/>
        </w:rPr>
        <w:t>.02.2025-жыл                                                                                         Арал  айылы</w:t>
      </w:r>
      <w:r>
        <w:rPr>
          <w:rFonts w:hint="default"/>
          <w:sz w:val="24"/>
          <w:szCs w:val="24"/>
          <w:lang w:val="ky-KG"/>
        </w:rPr>
        <w:t xml:space="preserve"> </w:t>
      </w:r>
    </w:p>
    <w:p w14:paraId="261A6C3C">
      <w:pPr>
        <w:jc w:val="center"/>
        <w:rPr>
          <w:rFonts w:hint="default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Атай айыл өкмөтүнүн</w:t>
      </w:r>
      <w:r>
        <w:rPr>
          <w:rFonts w:hint="default"/>
          <w:b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  <w:t>24.02.2025-жылдагы № 01-12/488 сандуу чыгыш катын кароо (турак жай имараттары жана жайлары үчүн салыктын өлчөмү) жөнүндө</w:t>
      </w:r>
    </w:p>
    <w:p w14:paraId="50678B4F">
      <w:pPr>
        <w:spacing w:after="0" w:line="240" w:lineRule="auto"/>
        <w:ind w:firstLine="600" w:firstLineChars="25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2025-жылдын 12-февралындагы №37 “Кыргыз Республикасынын салык салуу чөйрөсүндөгү айрым мыйзам актыларына өзгөртүүлөрдү киргизүү жөнүндө” мыйзамы боюнча Атай айыл аймагынын айыл өкмөтүнүн 24.02.2025-жылдагы №01-12/488 сандуу чыгыш катын угуп жана талкуулап, Атай айылдык кеңешинин Регламентинин 2-главасынын 2.1-пункттуна ылайык  Атай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 xml:space="preserve">айыл аймагынын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айылдык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к</w:t>
      </w:r>
      <w:r>
        <w:rPr>
          <w:rFonts w:hint="default" w:ascii="Times New Roman" w:hAnsi="Times New Roman" w:cs="Times New Roman"/>
          <w:bCs/>
          <w:sz w:val="24"/>
          <w:szCs w:val="24"/>
        </w:rPr>
        <w:t>еӊешинин (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чакырылышынын</w:t>
      </w:r>
      <w:r>
        <w:rPr>
          <w:rFonts w:hint="default" w:ascii="Times New Roman" w:hAnsi="Times New Roman" w:cs="Times New Roman"/>
          <w:bCs/>
          <w:sz w:val="24"/>
          <w:szCs w:val="24"/>
        </w:rPr>
        <w:t>)  кезек</w:t>
      </w: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 xml:space="preserve">сиз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VII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сессиясы</w:t>
      </w:r>
    </w:p>
    <w:p w14:paraId="45D391CF">
      <w:pPr>
        <w:spacing w:after="0" w:line="240" w:lineRule="auto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ky-KG"/>
        </w:rPr>
        <w:t>токтом кылат:</w:t>
      </w:r>
    </w:p>
    <w:p w14:paraId="7543AE56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4"/>
          <w:szCs w:val="24"/>
        </w:rPr>
      </w:pPr>
    </w:p>
    <w:p w14:paraId="32313238"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2025-жылдын 12-февралындагы №37 “Кыргыз Республикасынын салык салуу чөйрөсүндөгү айрым мыйзам актыларына өзгөртүүлөрдү киргизүү жөнүндө” мыйзамына ылайык, салык кодексинин 379-беренесинин  турак жай имараттары жана жайлары үчүн ставкалардын өлчөмү бир чарчы метрге 8 (сегиз) сом өлчөмүндө бекитилсин.</w:t>
      </w:r>
    </w:p>
    <w:p w14:paraId="060F4EF9"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ky-KG"/>
        </w:rPr>
        <w:t>Токтомду аткаруу жагы Атай айыл өкмөтүнүн башчысы А.К.Жаныбаевке милдеттендирилсин.</w:t>
      </w:r>
    </w:p>
    <w:p w14:paraId="7B4BE9EF">
      <w:pPr>
        <w:numPr>
          <w:numId w:val="0"/>
        </w:numPr>
        <w:ind w:leftChars="0"/>
        <w:jc w:val="both"/>
        <w:rPr>
          <w:rFonts w:ascii="Times New Roman" w:hAnsi="Times New Roman" w:eastAsiaTheme="minorEastAsia"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ky-KG" w:eastAsia="ru-RU"/>
        </w:rPr>
        <w:t>3.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>Токтом Кыргыз Республикасынын “Кыргыз Республикасынын ченемдик укуктук актылары жѳнүндѳ” мыйзамына ылайык Атай</w:t>
      </w:r>
      <w:r>
        <w:rPr>
          <w:rFonts w:hint="default" w:ascii="Times New Roman" w:hAnsi="Times New Roman" w:eastAsiaTheme="minorEastAsia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Theme="minorEastAsia"/>
          <w:sz w:val="24"/>
          <w:szCs w:val="24"/>
          <w:lang w:val="ky-KG" w:eastAsia="ru-RU"/>
        </w:rPr>
        <w:t xml:space="preserve"> айыл ѳкмѳтүнүн расмий маалымат сайтына жарыялансын. </w:t>
      </w:r>
    </w:p>
    <w:p w14:paraId="5F8447F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4. Токтомдун аткарылышын көзөмөлдөө жагы “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рхитектура, курулуш,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жол жана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транспорт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” боюнча туруктуу комиссиясынын төрагасы  Эрмек уулу Абайга тапшырылсын. </w:t>
      </w:r>
    </w:p>
    <w:p w14:paraId="5FD755CD">
      <w:pPr>
        <w:numPr>
          <w:ilvl w:val="0"/>
          <w:numId w:val="0"/>
        </w:numPr>
        <w:spacing w:after="20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</w:p>
    <w:p w14:paraId="37599AB6">
      <w:pPr>
        <w:numPr>
          <w:ilvl w:val="0"/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/>
          <w:bCs w:val="0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ky-KG" w:eastAsia="ru-RU"/>
        </w:rPr>
        <w:t xml:space="preserve">Атай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ky-KG" w:eastAsia="ru-RU"/>
        </w:rPr>
        <w:t>айылдык кеңешинин төрагасы                                  С.  Өскөнбай уулу</w:t>
      </w:r>
    </w:p>
    <w:p w14:paraId="0729A82D">
      <w:pPr>
        <w:ind w:firstLine="600" w:firstLineChars="250"/>
        <w:rPr>
          <w:rFonts w:hint="default"/>
          <w:sz w:val="24"/>
          <w:szCs w:val="24"/>
          <w:lang w:val="ky-K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7154C"/>
    <w:multiLevelType w:val="singleLevel"/>
    <w:tmpl w:val="2D9715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3A9B"/>
    <w:rsid w:val="254026EB"/>
    <w:rsid w:val="2C8E4831"/>
    <w:rsid w:val="3768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1"/>
    <w:qFormat/>
    <w:uiPriority w:val="39"/>
    <w:pPr>
      <w:spacing w:after="0" w:line="240" w:lineRule="auto"/>
    </w:pPr>
    <w:rPr>
      <w:rFonts w:eastAsia="Times New Roman" w:cs="Times New Roman"/>
      <w:sz w:val="20"/>
      <w:szCs w:val="20"/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2025-02-25T10:56:00Z</dcterms:created>
  <dc:creator>Азамат</dc:creator>
  <cp:lastModifiedBy>Азамат</cp:lastModifiedBy>
  <cp:lastPrinted>2025-06-03T04:42:43Z</cp:lastPrinted>
  <dcterms:modified xsi:type="dcterms:W3CDTF">2025-06-03T04:43:05Z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A94C3B8A80824898BEB10933E78B31CA_12</vt:lpwstr>
  </property>
</Properties>
</file>