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039F9">
      <w:pPr>
        <w:tabs>
          <w:tab w:val="left" w:pos="567"/>
          <w:tab w:val="left" w:pos="6804"/>
          <w:tab w:val="left" w:pos="9356"/>
          <w:tab w:val="left" w:pos="9639"/>
        </w:tabs>
        <w:ind w:left="0" w:leftChars="0" w:right="0" w:rightChars="0" w:firstLine="422" w:firstLineChars="200"/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-21590</wp:posOffset>
            </wp:positionV>
            <wp:extent cx="720090" cy="720090"/>
            <wp:effectExtent l="0" t="0" r="11430" b="11430"/>
            <wp:wrapNone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К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ЫРГЫЗ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РЕСПУБЛИКАСЫ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КЫРГЫЗСКАЯ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РЕСПУБЛИКА</w:t>
      </w:r>
    </w:p>
    <w:p w14:paraId="21988D86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ЖАЛАЛ-АБАД </w:t>
      </w:r>
      <w:r>
        <w:rPr>
          <w:rFonts w:hint="default" w:ascii="Times New Roman" w:hAnsi="Times New Roman" w:cs="Times New Roman"/>
          <w:b/>
          <w:sz w:val="21"/>
          <w:szCs w:val="21"/>
        </w:rPr>
        <w:t>ОБЛ</w:t>
      </w:r>
      <w:r>
        <w:rPr>
          <w:rFonts w:hint="default" w:ascii="Times New Roman" w:hAnsi="Times New Roman" w:cs="Times New Roman"/>
          <w:b/>
          <w:sz w:val="21"/>
          <w:szCs w:val="21"/>
          <w:lang w:val="ky-KG"/>
        </w:rPr>
        <w:t>УСУ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ЖАЛАЛ-АБАДСКАЯ ОБЛАСТЬ</w:t>
      </w:r>
    </w:p>
    <w:p w14:paraId="4519FF6A">
      <w:pPr>
        <w:tabs>
          <w:tab w:val="left" w:pos="709"/>
          <w:tab w:val="left" w:pos="3420"/>
          <w:tab w:val="left" w:pos="9060"/>
        </w:tabs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</w:p>
    <w:p w14:paraId="1AB20FD2">
      <w:pPr>
        <w:tabs>
          <w:tab w:val="left" w:pos="9639"/>
        </w:tabs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ТОГУЗ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-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ТОРО РАЙОНУ                                                     ТОГУЗ-ТОРОУСКИЙ  РАЙОН</w:t>
      </w:r>
    </w:p>
    <w:p w14:paraId="2A0E6393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АТАЙ АЙЫЛ АЙМАГЫНЫН                                  АЙЫЛ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НЫЙ КЕНЕШ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АТАЙСКОГО</w:t>
      </w:r>
    </w:p>
    <w:p w14:paraId="32473F58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АЙЫЛ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ДЫК КЕҢЕШИ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АЙЫЛНОГО АЙМАКА</w:t>
      </w:r>
    </w:p>
    <w:tbl>
      <w:tblPr>
        <w:tblStyle w:val="3"/>
        <w:tblpPr w:leftFromText="180" w:rightFromText="180" w:vertAnchor="text" w:horzAnchor="margin" w:tblpY="85"/>
        <w:tblW w:w="9518" w:type="dxa"/>
        <w:tblInd w:w="0" w:type="dxa"/>
        <w:tblBorders>
          <w:top w:val="thinThickThinSmallGap" w:color="auto" w:sz="24" w:space="0"/>
          <w:left w:val="thinThickThinSmallGap" w:color="auto" w:sz="24" w:space="0"/>
          <w:bottom w:val="thinThickThinSmallGap" w:color="auto" w:sz="24" w:space="0"/>
          <w:right w:val="thinThickThinSmallGap" w:color="auto" w:sz="24" w:space="0"/>
          <w:insideH w:val="thinThickThinSmallGap" w:color="auto" w:sz="24" w:space="0"/>
          <w:insideV w:val="thinThickThin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8"/>
      </w:tblGrid>
      <w:tr w14:paraId="6BC73BB9">
        <w:tblPrEx>
          <w:tblBorders>
            <w:top w:val="thinThickThinSmallGap" w:color="auto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thinThickThinSmallGap" w:color="auto" w:sz="24" w:space="0"/>
            <w:insideV w:val="thin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9518" w:type="dxa"/>
            <w:tcBorders>
              <w:top w:val="thinThickThinSmallGap" w:color="auto" w:sz="24" w:space="0"/>
              <w:left w:val="nil"/>
              <w:bottom w:val="nil"/>
              <w:right w:val="nil"/>
            </w:tcBorders>
          </w:tcPr>
          <w:p w14:paraId="4276CE96">
            <w:pPr>
              <w:ind w:left="0" w:leftChars="0" w:right="0" w:rightChars="0" w:firstLine="0" w:firstLineChars="0"/>
              <w:jc w:val="center"/>
              <w:rPr>
                <w:rFonts w:ascii="A97_Oktom_Times" w:hAnsi="A97_Oktom_Times"/>
                <w:b/>
                <w:bCs/>
                <w:sz w:val="20"/>
                <w:szCs w:val="20"/>
              </w:rPr>
            </w:pPr>
          </w:p>
        </w:tc>
      </w:tr>
    </w:tbl>
    <w:p w14:paraId="055A994F">
      <w:pPr>
        <w:pStyle w:val="4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eastAsia="Calibri"/>
          <w:b/>
          <w:bCs/>
          <w:color w:val="auto"/>
          <w:sz w:val="24"/>
          <w:szCs w:val="24"/>
          <w:lang w:eastAsia="en-US"/>
        </w:rPr>
      </w:pPr>
      <w:r>
        <w:rPr>
          <w:rFonts w:eastAsia="Calibri"/>
          <w:b/>
          <w:bCs/>
          <w:color w:val="auto"/>
          <w:sz w:val="24"/>
          <w:szCs w:val="24"/>
          <w:lang w:val="ky-KG" w:eastAsia="en-US"/>
        </w:rPr>
        <w:t xml:space="preserve">Атай айыл аймагынын айылдык кеңешинин </w:t>
      </w:r>
      <w:r>
        <w:rPr>
          <w:rFonts w:hint="default" w:eastAsia="Calibri" w:cs="Times New Roman"/>
          <w:b/>
          <w:bCs/>
          <w:color w:val="auto"/>
          <w:sz w:val="24"/>
          <w:szCs w:val="24"/>
          <w:lang w:val="ky-KG" w:eastAsia="en-US"/>
        </w:rPr>
        <w:t>(</w:t>
      </w:r>
      <w:r>
        <w:rPr>
          <w:rFonts w:hint="default" w:eastAsia="Calibri" w:cs="Times New Roman"/>
          <w:b/>
          <w:bCs/>
          <w:color w:val="auto"/>
          <w:sz w:val="24"/>
          <w:szCs w:val="24"/>
          <w:lang w:val="en-US" w:eastAsia="en-US"/>
        </w:rPr>
        <w:t>I</w:t>
      </w:r>
      <w:r>
        <w:rPr>
          <w:rFonts w:hint="default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чакырылышынын) </w:t>
      </w:r>
      <w:r>
        <w:rPr>
          <w:rFonts w:eastAsia="Calibri"/>
          <w:b/>
          <w:bCs/>
          <w:color w:val="auto"/>
          <w:sz w:val="24"/>
          <w:szCs w:val="24"/>
          <w:lang w:val="ky-KG" w:eastAsia="en-US"/>
        </w:rPr>
        <w:t>кезек</w:t>
      </w:r>
      <w:r>
        <w:rPr>
          <w:rFonts w:eastAsia="Calibri"/>
          <w:b/>
          <w:bCs/>
          <w:color w:val="auto"/>
          <w:sz w:val="24"/>
          <w:szCs w:val="24"/>
          <w:lang w:eastAsia="en-US"/>
        </w:rPr>
        <w:t>теги</w:t>
      </w:r>
      <w:r>
        <w:rPr>
          <w:rFonts w:hint="default" w:eastAsia="Calibri"/>
          <w:b/>
          <w:bCs/>
          <w:color w:val="auto"/>
          <w:sz w:val="24"/>
          <w:szCs w:val="24"/>
          <w:lang w:val="ky-KG" w:eastAsia="en-US"/>
        </w:rPr>
        <w:t xml:space="preserve"> </w:t>
      </w:r>
      <w:r>
        <w:rPr>
          <w:rFonts w:hint="default" w:eastAsia="Calibri"/>
          <w:b/>
          <w:bCs/>
          <w:color w:val="auto"/>
          <w:sz w:val="24"/>
          <w:szCs w:val="24"/>
          <w:lang w:val="en-US" w:eastAsia="en-US"/>
        </w:rPr>
        <w:t xml:space="preserve">  </w:t>
      </w:r>
      <w:r>
        <w:rPr>
          <w:rFonts w:hint="default" w:eastAsia="Calibri" w:cs="Times New Roman"/>
          <w:b/>
          <w:bCs/>
          <w:color w:val="auto"/>
          <w:sz w:val="24"/>
          <w:szCs w:val="24"/>
          <w:shd w:val="clear"/>
          <w:lang w:val="en-US" w:eastAsia="en-US"/>
        </w:rPr>
        <w:t xml:space="preserve">XXI </w:t>
      </w:r>
      <w:r>
        <w:rPr>
          <w:rFonts w:eastAsia="Calibri"/>
          <w:b/>
          <w:bCs/>
          <w:color w:val="auto"/>
          <w:sz w:val="24"/>
          <w:szCs w:val="24"/>
          <w:lang w:val="ky-KG" w:eastAsia="en-US"/>
        </w:rPr>
        <w:t>сессиясынын</w:t>
      </w:r>
    </w:p>
    <w:p w14:paraId="40B6DD0B">
      <w:pPr>
        <w:pStyle w:val="4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eastAsia="Calibri"/>
          <w:b/>
          <w:bCs/>
          <w:color w:val="auto"/>
          <w:sz w:val="24"/>
          <w:szCs w:val="24"/>
          <w:lang w:val="ky-KG" w:eastAsia="en-US"/>
        </w:rPr>
      </w:pPr>
      <w:r>
        <w:rPr>
          <w:rFonts w:eastAsia="Calibri"/>
          <w:b/>
          <w:bCs/>
          <w:color w:val="auto"/>
          <w:sz w:val="24"/>
          <w:szCs w:val="24"/>
          <w:lang w:val="ky-KG" w:eastAsia="en-US"/>
        </w:rPr>
        <w:t>ТОКТОМУ</w:t>
      </w:r>
    </w:p>
    <w:p w14:paraId="5791A071">
      <w:pPr>
        <w:pStyle w:val="4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eastAsia="Calibri"/>
          <w:b/>
          <w:bCs/>
          <w:color w:val="auto"/>
          <w:sz w:val="24"/>
          <w:szCs w:val="24"/>
          <w:lang w:val="ky-KG" w:eastAsia="en-US"/>
        </w:rPr>
      </w:pPr>
    </w:p>
    <w:p w14:paraId="56485B9D">
      <w:pPr>
        <w:pStyle w:val="4"/>
        <w:numPr>
          <w:ilvl w:val="0"/>
          <w:numId w:val="1"/>
        </w:numPr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both"/>
        <w:rPr>
          <w:rFonts w:hint="default" w:eastAsia="Calibri"/>
          <w:b w:val="0"/>
          <w:bCs w:val="0"/>
          <w:color w:val="auto"/>
          <w:sz w:val="24"/>
          <w:szCs w:val="24"/>
          <w:lang w:val="ky-KG" w:eastAsia="en-US"/>
        </w:rPr>
      </w:pPr>
      <w:r>
        <w:rPr>
          <w:rFonts w:hint="default" w:eastAsia="Calibri"/>
          <w:b w:val="0"/>
          <w:bCs w:val="0"/>
          <w:color w:val="auto"/>
          <w:sz w:val="24"/>
          <w:szCs w:val="24"/>
          <w:lang w:val="ky-KG" w:eastAsia="en-US"/>
        </w:rPr>
        <w:t xml:space="preserve">жылдын 29-апрели   </w:t>
      </w:r>
      <w:r>
        <w:rPr>
          <w:rFonts w:hint="default" w:eastAsia="Calibri"/>
          <w:b w:val="0"/>
          <w:bCs w:val="0"/>
          <w:color w:val="auto"/>
          <w:sz w:val="24"/>
          <w:szCs w:val="24"/>
          <w:lang w:val="ru-RU" w:eastAsia="en-US"/>
        </w:rPr>
        <w:t>№29</w:t>
      </w:r>
      <w:r>
        <w:rPr>
          <w:rFonts w:hint="default" w:eastAsia="Calibri"/>
          <w:b w:val="0"/>
          <w:bCs w:val="0"/>
          <w:color w:val="auto"/>
          <w:sz w:val="24"/>
          <w:szCs w:val="24"/>
          <w:lang w:val="ky-KG" w:eastAsia="en-US"/>
        </w:rPr>
        <w:t xml:space="preserve">                                                                     </w:t>
      </w:r>
      <w:r>
        <w:rPr>
          <w:rFonts w:hint="default" w:eastAsia="Calibri"/>
          <w:b w:val="0"/>
          <w:bCs w:val="0"/>
          <w:color w:val="auto"/>
          <w:sz w:val="24"/>
          <w:szCs w:val="24"/>
          <w:lang w:val="ru-RU" w:eastAsia="en-US"/>
        </w:rPr>
        <w:t xml:space="preserve">  </w:t>
      </w:r>
      <w:bookmarkStart w:id="0" w:name="_GoBack"/>
      <w:bookmarkEnd w:id="0"/>
      <w:r>
        <w:rPr>
          <w:rFonts w:hint="default" w:eastAsia="Calibri"/>
          <w:b w:val="0"/>
          <w:bCs w:val="0"/>
          <w:color w:val="auto"/>
          <w:sz w:val="24"/>
          <w:szCs w:val="24"/>
          <w:lang w:val="ky-KG" w:eastAsia="en-US"/>
        </w:rPr>
        <w:t xml:space="preserve">  Арал айылы</w:t>
      </w:r>
    </w:p>
    <w:p w14:paraId="65733143">
      <w:pPr>
        <w:pStyle w:val="4"/>
        <w:numPr>
          <w:ilvl w:val="0"/>
          <w:numId w:val="0"/>
        </w:numPr>
        <w:tabs>
          <w:tab w:val="left" w:pos="1764"/>
          <w:tab w:val="left" w:pos="5520"/>
          <w:tab w:val="left" w:pos="5720"/>
          <w:tab w:val="left" w:pos="6800"/>
          <w:tab w:val="left" w:pos="7000"/>
        </w:tabs>
        <w:ind w:right="0" w:rightChars="0"/>
        <w:jc w:val="both"/>
        <w:rPr>
          <w:rFonts w:hint="default" w:eastAsia="Calibri"/>
          <w:b/>
          <w:bCs/>
          <w:color w:val="auto"/>
          <w:sz w:val="24"/>
          <w:szCs w:val="24"/>
          <w:lang w:val="ky-KG" w:eastAsia="en-US"/>
        </w:rPr>
      </w:pPr>
    </w:p>
    <w:p w14:paraId="5111A266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Тогуз-Торо районунун 90 жылдыгына карата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 xml:space="preserve"> №6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Бирдик жалпы билим берүү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мектебине өмүрүн билим берүү тармагына арнаган мугалим Чолпонкулов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 xml:space="preserve"> Мейманбек Тыйтаевичтин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ысымын ыйгаруу жөнүндө</w:t>
      </w:r>
    </w:p>
    <w:p w14:paraId="7EF07342">
      <w:pPr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526DDCF">
      <w:pPr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84403A8">
      <w:pPr>
        <w:spacing w:after="0" w:line="240" w:lineRule="auto"/>
        <w:ind w:firstLine="480" w:firstLineChars="200"/>
        <w:jc w:val="both"/>
        <w:rPr>
          <w:rFonts w:hint="default"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ky-KG" w:eastAsia="ru-RU"/>
        </w:rPr>
      </w:pPr>
      <w:r>
        <w:rPr>
          <w:rStyle w:val="6"/>
          <w:rFonts w:hint="default" w:ascii="Times New Roman" w:hAnsi="Times New Roman" w:cs="Times New Roman" w:eastAsiaTheme="majorEastAsia"/>
          <w:color w:val="auto"/>
          <w:sz w:val="24"/>
          <w:szCs w:val="24"/>
        </w:rPr>
        <w:t xml:space="preserve">Кыргыз Республикасынын Министрлер Кабинетинин 2025-жылдын 25-мартындагы “Кыргыз Республикасынын Министрлер Кабинетине караштуу </w:t>
      </w:r>
      <w:r>
        <w:rPr>
          <w:rStyle w:val="6"/>
          <w:rFonts w:hint="default" w:ascii="Times New Roman" w:hAnsi="Times New Roman" w:cs="Times New Roman" w:eastAsiaTheme="majorEastAsia"/>
          <w:color w:val="auto"/>
          <w:sz w:val="24"/>
          <w:szCs w:val="24"/>
          <w:lang w:val="ky-KG"/>
        </w:rPr>
        <w:t>А</w:t>
      </w:r>
      <w:r>
        <w:rPr>
          <w:rStyle w:val="6"/>
          <w:rFonts w:hint="default" w:ascii="Times New Roman" w:hAnsi="Times New Roman" w:cs="Times New Roman" w:eastAsiaTheme="majorEastAsia"/>
          <w:color w:val="auto"/>
          <w:sz w:val="24"/>
          <w:szCs w:val="24"/>
        </w:rPr>
        <w:t>дминистративдик-аймактык түзүлүш жана географиялык аталыштар маселелерин кароо боюнча ведомстволор аралык комиссия</w:t>
      </w:r>
      <w:r>
        <w:rPr>
          <w:rStyle w:val="6"/>
          <w:rFonts w:hint="default" w:ascii="Times New Roman" w:hAnsi="Times New Roman" w:cs="Times New Roman" w:eastAsiaTheme="majorEastAsia"/>
          <w:color w:val="auto"/>
          <w:sz w:val="24"/>
          <w:szCs w:val="24"/>
          <w:lang w:val="ky-KG"/>
        </w:rPr>
        <w:t>нын иши</w:t>
      </w:r>
      <w:r>
        <w:rPr>
          <w:rStyle w:val="6"/>
          <w:rFonts w:hint="default" w:ascii="Times New Roman" w:hAnsi="Times New Roman" w:cs="Times New Roman" w:eastAsiaTheme="majorEastAsia"/>
          <w:color w:val="auto"/>
          <w:sz w:val="24"/>
          <w:szCs w:val="24"/>
        </w:rPr>
        <w:t xml:space="preserve"> жөнүндө” № 149 токтому менен бекитилген </w:t>
      </w:r>
      <w:r>
        <w:rPr>
          <w:rStyle w:val="6"/>
          <w:rFonts w:hint="default" w:ascii="Times New Roman" w:hAnsi="Times New Roman" w:cs="Times New Roman" w:eastAsiaTheme="majorEastAsia"/>
          <w:color w:val="auto"/>
          <w:sz w:val="24"/>
          <w:szCs w:val="24"/>
          <w:lang w:val="ky-KG"/>
        </w:rPr>
        <w:t>“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Мамлекеттик маанидеги объекттерди атоо жана кайра атоо тартиби жөнүндө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ky-KG"/>
        </w:rPr>
        <w:t>”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auto"/>
          <w:spacing w:val="0"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ky-KG"/>
        </w:rPr>
        <w:t>Ж</w:t>
      </w:r>
      <w:r>
        <w:rPr>
          <w:rStyle w:val="6"/>
          <w:rFonts w:hint="default" w:ascii="Times New Roman" w:hAnsi="Times New Roman" w:cs="Times New Roman" w:eastAsiaTheme="majorEastAsia"/>
          <w:color w:val="auto"/>
          <w:sz w:val="24"/>
          <w:szCs w:val="24"/>
        </w:rPr>
        <w:t>обосун</w:t>
      </w:r>
      <w:r>
        <w:rPr>
          <w:rStyle w:val="6"/>
          <w:rFonts w:hint="default" w:ascii="Times New Roman" w:hAnsi="Times New Roman" w:cs="Times New Roman" w:eastAsiaTheme="majorEastAsia"/>
          <w:color w:val="auto"/>
          <w:sz w:val="24"/>
          <w:szCs w:val="24"/>
          <w:lang w:val="ru-RU"/>
        </w:rPr>
        <w:t>ун 2-главасынын 4-пункттуна</w:t>
      </w:r>
      <w:r>
        <w:rPr>
          <w:rStyle w:val="6"/>
          <w:rFonts w:hint="default" w:ascii="Times New Roman" w:hAnsi="Times New Roman" w:cs="Times New Roman" w:eastAsiaTheme="majorEastAsia"/>
          <w:color w:val="auto"/>
          <w:sz w:val="24"/>
          <w:szCs w:val="24"/>
        </w:rPr>
        <w:t xml:space="preserve"> ылайык</w:t>
      </w:r>
      <w:r>
        <w:rPr>
          <w:rStyle w:val="6"/>
          <w:rFonts w:hint="default" w:ascii="Times New Roman" w:hAnsi="Times New Roman" w:cs="Times New Roman" w:eastAsiaTheme="majorEastAsia"/>
          <w:color w:val="auto"/>
          <w:sz w:val="24"/>
          <w:szCs w:val="24"/>
          <w:lang w:val="ky-KG"/>
        </w:rPr>
        <w:t>,</w:t>
      </w:r>
      <w:r>
        <w:rPr>
          <w:rStyle w:val="6"/>
          <w:rFonts w:hint="default" w:ascii="Times New Roman" w:hAnsi="Times New Roman" w:cs="Times New Roman" w:eastAsiaTheme="majorEastAsia"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>Атай айылдык кеңешинин “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>Мыйзамдуулук, укук тартибин сактоо, жарандардын укугун, кызыкчылыгын коргоо, муниципалдык менчик, регламент, депутаттык этика жана мандат боюнча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”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 xml:space="preserve"> туруктуу комиссиясынын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жана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“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>Жергиликтү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ү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 xml:space="preserve"> өз алдынча башкарууну өнүктүрүү , жалпыга маалымдоо каражаттары, коомдук уюмдар жана жергиликтүү коомдоштуктар менен байланыш, билим берүү жаштар, спорт, маданият жана социалдык маселелер боюнча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”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 xml:space="preserve"> туруктуу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комиссиясынын </w:t>
      </w:r>
      <w:r>
        <w:rPr>
          <w:rStyle w:val="5"/>
          <w:rFonts w:hint="default" w:ascii="Times New Roman" w:hAnsi="Times New Roman" w:cs="Times New Roman"/>
          <w:sz w:val="24"/>
          <w:szCs w:val="24"/>
          <w:lang w:val="ky-KG"/>
        </w:rPr>
        <w:t>корутундусун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5"/>
          <w:rFonts w:hint="default" w:ascii="Times New Roman" w:hAnsi="Times New Roman" w:cs="Times New Roman"/>
          <w:sz w:val="24"/>
          <w:szCs w:val="24"/>
          <w:lang w:val="ky-KG"/>
        </w:rPr>
        <w:t>угуп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5"/>
          <w:rFonts w:hint="default" w:ascii="Times New Roman" w:hAnsi="Times New Roman" w:cs="Times New Roman"/>
          <w:sz w:val="24"/>
          <w:szCs w:val="24"/>
          <w:lang w:val="ky-KG"/>
        </w:rPr>
        <w:t xml:space="preserve">жана талкуулап,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Атай </w:t>
      </w:r>
      <w:r>
        <w:rPr>
          <w:rStyle w:val="5"/>
          <w:rFonts w:hint="default" w:ascii="Times New Roman" w:hAnsi="Times New Roman" w:cs="Times New Roman"/>
          <w:sz w:val="24"/>
          <w:szCs w:val="24"/>
          <w:lang w:val="ky-KG"/>
        </w:rPr>
        <w:t>айылдык кенеши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>токтом кылат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ky-KG" w:eastAsia="ru-RU"/>
        </w:rPr>
        <w:t>:</w:t>
      </w:r>
    </w:p>
    <w:p w14:paraId="54D5B65E">
      <w:pPr>
        <w:numPr>
          <w:ilvl w:val="0"/>
          <w:numId w:val="2"/>
        </w:numPr>
        <w:tabs>
          <w:tab w:val="left" w:pos="567"/>
          <w:tab w:val="left" w:pos="6804"/>
          <w:tab w:val="left" w:pos="9356"/>
          <w:tab w:val="left" w:pos="9639"/>
        </w:tabs>
        <w:ind w:right="66" w:rightChars="33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Тогуз-Торо районунун 90 жылдык мааракесине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>карата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</w:rPr>
        <w:t xml:space="preserve">Жалал-Абад облусунун 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zh-CN"/>
        </w:rPr>
        <w:t>Тогуз-Торо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</w:rPr>
        <w:t xml:space="preserve"> районунун 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ky-KG"/>
        </w:rPr>
        <w:t>Атай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zh-CN"/>
        </w:rPr>
        <w:t xml:space="preserve"> айыл 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</w:rPr>
        <w:t xml:space="preserve"> аймагынын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zh-CN"/>
        </w:rPr>
        <w:t xml:space="preserve"> 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ky-KG"/>
        </w:rPr>
        <w:t>Бирдик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</w:rPr>
        <w:t xml:space="preserve"> айылын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ky-KG"/>
        </w:rPr>
        <w:t xml:space="preserve">дагы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№6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Бирдик жалпы билим берүү мектебине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коомдук ишмер жана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билим берүү тармагына зор салым кошкон, көп жылдар бою үзүрлүү эмгектенген, мугалим Чолпонкулов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Мейманбек Тыйтаевичтин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ысымы ыйгар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уу боюнча 2026-жылдын 23-мартындагы 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zh-CN"/>
        </w:rPr>
        <w:t>элдик жыйындын протоколу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ky-KG"/>
        </w:rPr>
        <w:t xml:space="preserve"> жана Атай айыл аймагынын тургундарынын кайрылуусу, 2026-жылдын 25-мартындагы №6 Бирдик жалпы билим берүү мектебинин мугалимдеринин өндүрүштүк кеңешинин протоколу бекитилип, 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zh-CN"/>
        </w:rPr>
        <w:t>Тогуз-Торо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</w:rPr>
        <w:t xml:space="preserve"> районунун 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ky-KG"/>
        </w:rPr>
        <w:t>Атай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zh-CN"/>
        </w:rPr>
        <w:t xml:space="preserve"> айыл 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</w:rPr>
        <w:t xml:space="preserve"> аймагынын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ru-RU"/>
        </w:rPr>
        <w:t xml:space="preserve"> Бирдик айылынын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ky-KG"/>
        </w:rPr>
        <w:t xml:space="preserve"> “№6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Чолпонкулов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Мейманбек атындагы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жалпы билим берүү мектеби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-мекемеси”   деп өзгөртүүгө  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zh-CN"/>
        </w:rPr>
        <w:t>макулдук берилсин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ky-KG"/>
        </w:rPr>
        <w:t xml:space="preserve">. </w:t>
      </w:r>
    </w:p>
    <w:p w14:paraId="008388EF">
      <w:pPr>
        <w:numPr>
          <w:ilvl w:val="0"/>
          <w:numId w:val="2"/>
        </w:numPr>
        <w:tabs>
          <w:tab w:val="left" w:pos="567"/>
          <w:tab w:val="left" w:pos="6804"/>
          <w:tab w:val="left" w:pos="9356"/>
          <w:tab w:val="left" w:pos="9639"/>
        </w:tabs>
        <w:ind w:left="0" w:leftChars="0" w:right="66" w:rightChars="33" w:firstLine="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ky-KG"/>
        </w:rPr>
        <w:t xml:space="preserve"> Т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>иешелүү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иш кагаздарын жана керектүү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документтер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>ин бүткөрүү жагы Атай  айыл өкмөтүнүн башчысы А.К.Жаныбаевке милдеттендирилсин.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2E9AEC27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ky-KG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ky-KG"/>
        </w:rPr>
        <w:t xml:space="preserve">Токтомду 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ru-RU"/>
        </w:rPr>
        <w:t>Атай айылдык ке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/>
        </w:rPr>
        <w:t xml:space="preserve">ңешинин жооптуу катчысы каттоого алсын жана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ky-KG"/>
        </w:rPr>
        <w:t xml:space="preserve">Атай  айыл ѳкмѳтүнүн расмий маалымат сайтына жарыяласын.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   </w:t>
      </w:r>
    </w:p>
    <w:p w14:paraId="0AD71770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b/>
          <w:sz w:val="24"/>
          <w:szCs w:val="24"/>
          <w:lang w:val="ky-KG"/>
        </w:rPr>
      </w:pP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/>
        </w:rPr>
        <w:t xml:space="preserve">Токтомдун көчүрмөсүн </w:t>
      </w:r>
      <w:r>
        <w:rPr>
          <w:rFonts w:hint="default" w:ascii="Times New Roman" w:hAnsi="Times New Roman" w:eastAsia="等线" w:cs="Times New Roman"/>
          <w:b w:val="0"/>
          <w:bCs/>
          <w:sz w:val="24"/>
          <w:szCs w:val="24"/>
          <w:lang w:val="ky-KG" w:eastAsia="ru-RU"/>
        </w:rPr>
        <w:t xml:space="preserve">Кыргыз Республикасынын укуктук-ченемдик актыларынын мамлекеттик реестрине киргизүү үчүн </w:t>
      </w:r>
      <w:r>
        <w:rPr>
          <w:rFonts w:hint="default" w:ascii="Times New Roman" w:hAnsi="Times New Roman" w:eastAsia="等线" w:cs="Times New Roman"/>
          <w:b w:val="0"/>
          <w:bCs/>
          <w:sz w:val="24"/>
          <w:szCs w:val="24"/>
          <w:lang w:val="en-US" w:eastAsia="ru-RU"/>
        </w:rPr>
        <w:t>Жалал-Абад облусунун</w:t>
      </w:r>
      <w:r>
        <w:rPr>
          <w:rFonts w:hint="default" w:ascii="Times New Roman" w:hAnsi="Times New Roman" w:eastAsia="等线" w:cs="Times New Roman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hint="default" w:ascii="Times New Roman" w:hAnsi="Times New Roman" w:eastAsia="等线" w:cs="Times New Roman"/>
          <w:b w:val="0"/>
          <w:bCs/>
          <w:sz w:val="24"/>
          <w:szCs w:val="24"/>
          <w:lang w:val="en-US" w:eastAsia="ru-RU"/>
        </w:rPr>
        <w:t>юстиция башкармалыгына</w:t>
      </w:r>
      <w:r>
        <w:rPr>
          <w:rFonts w:hint="default" w:ascii="Times New Roman" w:hAnsi="Times New Roman" w:eastAsia="等线" w:cs="Times New Roman"/>
          <w:b w:val="0"/>
          <w:bCs/>
          <w:sz w:val="24"/>
          <w:szCs w:val="24"/>
          <w:lang w:val="ky-KG" w:eastAsia="ru-RU"/>
        </w:rPr>
        <w:t xml:space="preserve"> жөнөтүлсүн.</w:t>
      </w:r>
    </w:p>
    <w:p w14:paraId="711B2F3D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/>
        </w:rPr>
        <w:t>Ушул токтом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eastAsia="等线" w:cs="Times New Roman"/>
          <w:sz w:val="24"/>
          <w:szCs w:val="24"/>
          <w:lang w:val="ky-KG" w:eastAsia="ru-RU"/>
        </w:rPr>
        <w:t>Кыргыз Республикасынын укуктук-ченемдик актыларынын мамлекеттик реестрине киргизилген күндөн тартып күчүнө кирет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</w:t>
      </w:r>
    </w:p>
    <w:p w14:paraId="6FD795F8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Бул токтомдун аткарылышын  көзөмөлгө алуу жагы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Атай 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 xml:space="preserve">айылдык кеӊешинин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“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>Жергиликтү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ү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 xml:space="preserve"> өз алдынча башкарууну өнүктүрүү , жалпыга маалымдоо каражаттары, коомдук уюмдар жана жергиликтүү коомдоштуктар менен байланыш, билим берүү жаштар, спорт, маданият жана социалдык маселелер боюнча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”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туруктуу комиссиясына  жана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>“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>Мыйзамдуулук, укук тартибин сактоо, жарандардын укугун, кызыкчылыгын коргоо, муниципалдык менчик, регламент, депутаттык этика жана мандат боюнча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”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 xml:space="preserve"> туруктуу комиссиясын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 xml:space="preserve">а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тапшырылсын.</w:t>
      </w:r>
    </w:p>
    <w:p w14:paraId="28C47050">
      <w:pPr>
        <w:tabs>
          <w:tab w:val="left" w:pos="567"/>
          <w:tab w:val="left" w:pos="5520"/>
          <w:tab w:val="left" w:pos="9356"/>
          <w:tab w:val="left" w:pos="9639"/>
        </w:tabs>
        <w:jc w:val="both"/>
        <w:rPr>
          <w:rFonts w:hint="default" w:ascii="Times New Roman" w:hAnsi="Times New Roman" w:cs="Times New Roman" w:eastAsiaTheme="minorEastAsia"/>
          <w:b/>
          <w:sz w:val="24"/>
          <w:szCs w:val="24"/>
          <w:lang w:val="ky-KG"/>
        </w:rPr>
      </w:pPr>
    </w:p>
    <w:p w14:paraId="49ADC63A">
      <w:pPr>
        <w:tabs>
          <w:tab w:val="left" w:pos="567"/>
          <w:tab w:val="left" w:pos="5520"/>
          <w:tab w:val="left" w:pos="9356"/>
          <w:tab w:val="left" w:pos="9639"/>
        </w:tabs>
        <w:jc w:val="both"/>
        <w:rPr>
          <w:rFonts w:hint="default" w:ascii="Times New Roman" w:hAnsi="Times New Roman" w:cs="Times New Roman" w:eastAsiaTheme="minorEastAsia"/>
          <w:b/>
          <w:sz w:val="24"/>
          <w:szCs w:val="24"/>
          <w:lang w:val="ky-KG"/>
        </w:rPr>
      </w:pPr>
    </w:p>
    <w:p w14:paraId="3DE98943">
      <w:pPr>
        <w:tabs>
          <w:tab w:val="left" w:pos="567"/>
          <w:tab w:val="left" w:pos="5520"/>
          <w:tab w:val="left" w:pos="6600"/>
          <w:tab w:val="left" w:pos="7000"/>
          <w:tab w:val="left" w:pos="9356"/>
          <w:tab w:val="left" w:pos="9639"/>
        </w:tabs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/>
        </w:rPr>
        <w:t xml:space="preserve">Төрага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     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/>
        </w:rPr>
        <w:t xml:space="preserve">     С. Өскөнбай уулу</w:t>
      </w:r>
      <w:r>
        <w:rPr>
          <w:rStyle w:val="6"/>
          <w:rFonts w:hint="default" w:ascii="Times New Roman" w:hAnsi="Times New Roman" w:cs="Times New Roman" w:eastAsiaTheme="majorEastAsia"/>
          <w:b w:val="0"/>
          <w:bCs w:val="0"/>
          <w:sz w:val="24"/>
          <w:szCs w:val="24"/>
          <w:lang w:val="ky-KG"/>
        </w:rPr>
        <w:t xml:space="preserve">                                             </w:t>
      </w:r>
    </w:p>
    <w:p w14:paraId="7FC9CD40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2AA4D786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7037C129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170FCBCC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3621A142">
      <w:pPr>
        <w:tabs>
          <w:tab w:val="left" w:pos="6400"/>
          <w:tab w:val="left" w:pos="6600"/>
        </w:tabs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647F492A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1C76B375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7521FE22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27E8845F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59BF8954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01377020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4BB70A7A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010DFF3D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2F06B8CA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2FFF623E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7147F6FB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34793B66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42867F6D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65992A82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35E27A13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6CB8CC3B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1291A18A">
      <w:pPr>
        <w:ind w:right="0" w:rightChars="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077DC592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CFB401E">
      <w:pPr>
        <w:numPr>
          <w:ilvl w:val="0"/>
          <w:numId w:val="0"/>
        </w:numPr>
        <w:ind w:right="0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6A95520">
      <w:pPr>
        <w:numPr>
          <w:ilvl w:val="0"/>
          <w:numId w:val="0"/>
        </w:numPr>
        <w:ind w:right="0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3A1F4C7">
      <w:pPr>
        <w:numPr>
          <w:ilvl w:val="0"/>
          <w:numId w:val="0"/>
        </w:numPr>
        <w:ind w:right="0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04A669B">
      <w:pPr>
        <w:numPr>
          <w:ilvl w:val="0"/>
          <w:numId w:val="0"/>
        </w:numPr>
        <w:ind w:right="0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69C1E7D">
      <w:pPr>
        <w:numPr>
          <w:ilvl w:val="0"/>
          <w:numId w:val="0"/>
        </w:numPr>
        <w:ind w:right="0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468483C2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sectPr>
      <w:pgSz w:w="11906" w:h="16838"/>
      <w:pgMar w:top="1157" w:right="1066" w:bottom="1157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97_Oktom_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5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24A4B"/>
    <w:multiLevelType w:val="singleLevel"/>
    <w:tmpl w:val="B2824A4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AF91C0A"/>
    <w:multiLevelType w:val="singleLevel"/>
    <w:tmpl w:val="3AF91C0A"/>
    <w:lvl w:ilvl="0" w:tentative="0">
      <w:start w:val="2026"/>
      <w:numFmt w:val="decimal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7FC8"/>
    <w:rsid w:val="07BF6F8B"/>
    <w:rsid w:val="109F5411"/>
    <w:rsid w:val="143C636F"/>
    <w:rsid w:val="143D3CC2"/>
    <w:rsid w:val="193967C8"/>
    <w:rsid w:val="1A1441C2"/>
    <w:rsid w:val="24411141"/>
    <w:rsid w:val="24ED2C8E"/>
    <w:rsid w:val="25284CB8"/>
    <w:rsid w:val="32EC6664"/>
    <w:rsid w:val="42447B8C"/>
    <w:rsid w:val="445B3296"/>
    <w:rsid w:val="518E0D8F"/>
    <w:rsid w:val="55D310DA"/>
    <w:rsid w:val="56E23D2D"/>
    <w:rsid w:val="616E375A"/>
    <w:rsid w:val="7271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5">
    <w:name w:val="ypks7kbdpwfgdykd3qb9"/>
    <w:basedOn w:val="2"/>
    <w:qFormat/>
    <w:uiPriority w:val="0"/>
  </w:style>
  <w:style w:type="character" w:customStyle="1" w:styleId="6">
    <w:name w:val="Основной текст_"/>
    <w:basedOn w:val="2"/>
    <w:link w:val="7"/>
    <w:qFormat/>
    <w:uiPriority w:val="0"/>
    <w:rPr>
      <w:rFonts w:ascii="Times New Roman" w:hAnsi="Times New Roman" w:eastAsia="Times New Roman" w:cs="Times New Roman"/>
      <w:sz w:val="26"/>
      <w:szCs w:val="26"/>
    </w:rPr>
  </w:style>
  <w:style w:type="paragraph" w:customStyle="1" w:styleId="7">
    <w:name w:val="Основной текст1"/>
    <w:basedOn w:val="1"/>
    <w:link w:val="6"/>
    <w:qFormat/>
    <w:uiPriority w:val="0"/>
    <w:pPr>
      <w:widowControl w:val="0"/>
      <w:spacing w:after="300" w:line="240" w:lineRule="auto"/>
      <w:ind w:firstLine="400"/>
    </w:pPr>
    <w:rPr>
      <w:rFonts w:ascii="Times New Roman" w:hAnsi="Times New Roman" w:eastAsia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2805</Characters>
  <Lines>0</Lines>
  <Paragraphs>0</Paragraphs>
  <TotalTime>28</TotalTime>
  <ScaleCrop>false</ScaleCrop>
  <LinksUpToDate>false</LinksUpToDate>
  <CharactersWithSpaces>3693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2026-04-14T12:43:00Z</dcterms:created>
  <dc:creator>Азамат</dc:creator>
  <cp:lastModifiedBy>Азамат</cp:lastModifiedBy>
  <cp:lastPrinted>2026-04-30T03:31:32Z</cp:lastPrinted>
  <dcterms:modified xsi:type="dcterms:W3CDTF">2026-04-30T03:33:19Z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KSOTemplateDocerSaveRecord">
    <vt:lpwstr>eyJoZGlkIjoiMzg0ZGFkNjkyNjFhN2M0MzJmMzhiMDIyNTAxOGRjOGMifQ==</vt:lpwstr>
  </property>
  <property fmtid="{D5CDD505-2E9C-101B-9397-08002B2CF9AE}" pid="4" name="ICV">
    <vt:lpwstr>1681C6D0DE714BBC90FC6A726DC3AF47_12</vt:lpwstr>
  </property>
</Properties>
</file>